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621F" w14:textId="361F6825" w:rsidR="002A108F" w:rsidRPr="0006786B" w:rsidRDefault="005C089B" w:rsidP="002A108F">
      <w:pPr>
        <w:spacing w:after="300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Ref234914140"/>
      <w:bookmarkEnd w:id="0"/>
      <w:r w:rsidRPr="005C089B">
        <w:rPr>
          <w:b/>
          <w:bCs/>
          <w:noProof/>
          <w:sz w:val="32"/>
          <w:szCs w:val="32"/>
          <w:lang w:val="nl-NL" w:eastAsia="nl-NL"/>
        </w:rPr>
        <w:drawing>
          <wp:inline distT="0" distB="0" distL="0" distR="0" wp14:anchorId="4D8906DE" wp14:editId="01489912">
            <wp:extent cx="2880000" cy="864000"/>
            <wp:effectExtent l="0" t="0" r="0" b="0"/>
            <wp:docPr id="2" name="Picture 2" descr="G:\eHealth\00 General\00.01 eHealth logo and Site plan\Logo eHealth 2017\ehealth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:\eHealth\00 General\00.01 eHealth logo and Site plan\Logo eHealth 2017\ehealth rv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23187" w14:textId="0F43DC76" w:rsidR="002A108F" w:rsidRPr="004B7924" w:rsidRDefault="00352353" w:rsidP="00AF300F">
      <w:pPr>
        <w:spacing w:before="1440" w:after="29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I.AM Connect</w:t>
      </w:r>
      <w:r w:rsidR="002A108F">
        <w:rPr>
          <w:rFonts w:ascii="Arial" w:hAnsi="Arial" w:cs="Arial"/>
          <w:b/>
          <w:bCs/>
          <w:sz w:val="32"/>
          <w:szCs w:val="32"/>
        </w:rPr>
        <w:br/>
      </w:r>
      <w:r w:rsidR="00585126">
        <w:rPr>
          <w:rFonts w:ascii="Arial" w:hAnsi="Arial" w:cs="Arial"/>
          <w:b/>
          <w:bCs/>
          <w:sz w:val="32"/>
          <w:szCs w:val="32"/>
        </w:rPr>
        <w:t>M2M Client R</w:t>
      </w:r>
      <w:r w:rsidR="0065721C">
        <w:rPr>
          <w:rFonts w:ascii="Arial" w:hAnsi="Arial" w:cs="Arial"/>
          <w:b/>
          <w:bCs/>
          <w:sz w:val="32"/>
          <w:szCs w:val="32"/>
        </w:rPr>
        <w:t>egistratio</w:t>
      </w:r>
      <w:r>
        <w:rPr>
          <w:rFonts w:ascii="Arial" w:hAnsi="Arial" w:cs="Arial"/>
          <w:b/>
          <w:bCs/>
          <w:sz w:val="32"/>
          <w:szCs w:val="32"/>
        </w:rPr>
        <w:t>n</w:t>
      </w:r>
      <w:r w:rsidR="006B24B4">
        <w:rPr>
          <w:rFonts w:ascii="Arial" w:hAnsi="Arial" w:cs="Arial"/>
          <w:b/>
          <w:bCs/>
          <w:sz w:val="32"/>
          <w:szCs w:val="32"/>
        </w:rPr>
        <w:t xml:space="preserve"> for connecting with a Vault</w:t>
      </w:r>
      <w:r w:rsidR="002A108F" w:rsidRPr="004B7924">
        <w:rPr>
          <w:rFonts w:ascii="Arial" w:hAnsi="Arial" w:cs="Arial"/>
          <w:b/>
          <w:bCs/>
          <w:sz w:val="32"/>
          <w:szCs w:val="32"/>
        </w:rPr>
        <w:br/>
        <w:t xml:space="preserve">Version </w:t>
      </w:r>
      <w:r w:rsidR="00910890">
        <w:rPr>
          <w:rFonts w:ascii="Arial" w:hAnsi="Arial" w:cs="Arial"/>
          <w:b/>
          <w:bCs/>
          <w:sz w:val="32"/>
          <w:szCs w:val="32"/>
        </w:rPr>
        <w:t>2.0</w:t>
      </w:r>
    </w:p>
    <w:p w14:paraId="5E62E208" w14:textId="77777777" w:rsidR="00F34BC4" w:rsidRDefault="002A108F" w:rsidP="002A108F">
      <w:pPr>
        <w:pStyle w:val="Footer"/>
        <w:jc w:val="center"/>
      </w:pPr>
      <w:r w:rsidRPr="003955BC">
        <w:rPr>
          <w:sz w:val="24"/>
          <w:szCs w:val="24"/>
        </w:rPr>
        <w:t>This document is provided to you free of charge by</w:t>
      </w:r>
      <w:r w:rsidR="00F34BC4">
        <w:rPr>
          <w:sz w:val="24"/>
          <w:szCs w:val="24"/>
        </w:rPr>
        <w:t xml:space="preserve"> the</w:t>
      </w:r>
    </w:p>
    <w:p w14:paraId="12862C85" w14:textId="77777777" w:rsidR="002A108F" w:rsidRPr="0006786B" w:rsidRDefault="008813B6" w:rsidP="002A108F">
      <w:pPr>
        <w:pStyle w:val="Footer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eHealth</w:t>
      </w:r>
      <w:r w:rsidR="00232B81">
        <w:rPr>
          <w:rFonts w:ascii="Arial" w:hAnsi="Arial" w:cs="Arial"/>
          <w:b/>
          <w:bCs/>
          <w:sz w:val="48"/>
          <w:szCs w:val="48"/>
        </w:rPr>
        <w:t xml:space="preserve"> </w:t>
      </w:r>
      <w:r w:rsidR="002A108F">
        <w:rPr>
          <w:rFonts w:ascii="Arial" w:hAnsi="Arial" w:cs="Arial"/>
          <w:b/>
          <w:bCs/>
          <w:sz w:val="48"/>
          <w:szCs w:val="48"/>
        </w:rPr>
        <w:t>p</w:t>
      </w:r>
      <w:r w:rsidR="002A108F" w:rsidRPr="0006786B">
        <w:rPr>
          <w:rFonts w:ascii="Arial" w:hAnsi="Arial" w:cs="Arial"/>
          <w:b/>
          <w:bCs/>
          <w:sz w:val="48"/>
          <w:szCs w:val="48"/>
        </w:rPr>
        <w:t>latform</w:t>
      </w:r>
    </w:p>
    <w:p w14:paraId="4066951A" w14:textId="77777777" w:rsidR="002A108F" w:rsidRPr="00F34BC4" w:rsidRDefault="00675A88" w:rsidP="002A108F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F34BC4">
        <w:rPr>
          <w:rFonts w:ascii="Arial" w:hAnsi="Arial" w:cs="Arial"/>
          <w:b/>
          <w:bCs/>
          <w:sz w:val="32"/>
          <w:szCs w:val="32"/>
        </w:rPr>
        <w:t>Willebroekkaai</w:t>
      </w:r>
      <w:proofErr w:type="spellEnd"/>
      <w:r w:rsidRPr="00F34BC4">
        <w:rPr>
          <w:rFonts w:ascii="Arial" w:hAnsi="Arial" w:cs="Arial"/>
          <w:b/>
          <w:bCs/>
          <w:sz w:val="32"/>
          <w:szCs w:val="32"/>
        </w:rPr>
        <w:t xml:space="preserve"> 38</w:t>
      </w:r>
    </w:p>
    <w:p w14:paraId="3A72D56C" w14:textId="77777777" w:rsidR="00675A88" w:rsidRPr="00F34BC4" w:rsidRDefault="00675A88" w:rsidP="002A108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34BC4">
        <w:rPr>
          <w:rFonts w:ascii="Arial" w:hAnsi="Arial" w:cs="Arial"/>
          <w:b/>
          <w:bCs/>
          <w:sz w:val="32"/>
          <w:szCs w:val="32"/>
        </w:rPr>
        <w:t xml:space="preserve">38, Quai de </w:t>
      </w:r>
      <w:proofErr w:type="spellStart"/>
      <w:r w:rsidRPr="00F34BC4">
        <w:rPr>
          <w:rFonts w:ascii="Arial" w:hAnsi="Arial" w:cs="Arial"/>
          <w:b/>
          <w:bCs/>
          <w:sz w:val="32"/>
          <w:szCs w:val="32"/>
        </w:rPr>
        <w:t>Willebroek</w:t>
      </w:r>
      <w:proofErr w:type="spellEnd"/>
      <w:r w:rsidRPr="00F34BC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27254F1" w14:textId="77777777" w:rsidR="002A108F" w:rsidRPr="00F34BC4" w:rsidRDefault="00675A88" w:rsidP="00675A88">
      <w:pPr>
        <w:spacing w:after="2000"/>
        <w:jc w:val="center"/>
        <w:rPr>
          <w:rFonts w:ascii="Arial" w:hAnsi="Arial" w:cs="Arial"/>
          <w:b/>
          <w:bCs/>
          <w:sz w:val="32"/>
          <w:szCs w:val="32"/>
        </w:rPr>
      </w:pPr>
      <w:r w:rsidRPr="00F34BC4">
        <w:rPr>
          <w:rFonts w:ascii="Arial" w:hAnsi="Arial" w:cs="Arial"/>
          <w:b/>
          <w:bCs/>
          <w:sz w:val="32"/>
          <w:szCs w:val="32"/>
        </w:rPr>
        <w:t>100</w:t>
      </w:r>
      <w:r w:rsidR="002A108F" w:rsidRPr="00F34BC4">
        <w:rPr>
          <w:rFonts w:ascii="Arial" w:hAnsi="Arial" w:cs="Arial"/>
          <w:b/>
          <w:bCs/>
          <w:sz w:val="32"/>
          <w:szCs w:val="32"/>
        </w:rPr>
        <w:t>0 BRUSSELS</w:t>
      </w:r>
    </w:p>
    <w:p w14:paraId="5731910B" w14:textId="77777777" w:rsidR="002A108F" w:rsidRPr="003955BC" w:rsidRDefault="002A108F" w:rsidP="002A108F">
      <w:pPr>
        <w:pStyle w:val="Footer"/>
        <w:jc w:val="center"/>
        <w:rPr>
          <w:sz w:val="24"/>
          <w:szCs w:val="24"/>
        </w:rPr>
      </w:pPr>
      <w:r w:rsidRPr="00EB27AA">
        <w:t>All are free to circulate this document with reference to the URL source</w:t>
      </w:r>
      <w:r w:rsidRPr="003955BC">
        <w:rPr>
          <w:sz w:val="24"/>
          <w:szCs w:val="24"/>
        </w:rPr>
        <w:t>.</w:t>
      </w:r>
    </w:p>
    <w:p w14:paraId="239637A0" w14:textId="77777777" w:rsidR="002A108F" w:rsidRDefault="002A108F" w:rsidP="002A108F">
      <w:pPr>
        <w:rPr>
          <w:rFonts w:ascii="Arial" w:hAnsi="Arial" w:cs="Arial"/>
          <w:b/>
          <w:bCs/>
          <w:sz w:val="24"/>
          <w:szCs w:val="24"/>
        </w:rPr>
      </w:pPr>
    </w:p>
    <w:p w14:paraId="54E0CCCA" w14:textId="77777777" w:rsidR="002A108F" w:rsidRDefault="002A108F" w:rsidP="002A108F">
      <w:pPr>
        <w:rPr>
          <w:rFonts w:ascii="Arial" w:hAnsi="Arial" w:cs="Arial"/>
          <w:b/>
          <w:bCs/>
          <w:sz w:val="24"/>
          <w:szCs w:val="24"/>
        </w:rPr>
        <w:sectPr w:rsidR="002A108F"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F1D4F27" w14:textId="77777777" w:rsidR="002A108F" w:rsidRPr="00AC210C" w:rsidRDefault="002A108F" w:rsidP="00352353">
      <w:pPr>
        <w:pStyle w:val="Heading1"/>
        <w:numPr>
          <w:ilvl w:val="0"/>
          <w:numId w:val="0"/>
        </w:numPr>
      </w:pPr>
      <w:bookmarkStart w:id="1" w:name="_Toc231283080"/>
      <w:bookmarkStart w:id="2" w:name="_Toc231283406"/>
      <w:bookmarkStart w:id="3" w:name="_Toc234290294"/>
      <w:bookmarkStart w:id="4" w:name="_Toc234900744"/>
      <w:bookmarkStart w:id="5" w:name="_Toc253573775"/>
      <w:bookmarkStart w:id="6" w:name="_Toc253573860"/>
      <w:bookmarkStart w:id="7" w:name="_Toc253573913"/>
      <w:bookmarkStart w:id="8" w:name="_Toc253646614"/>
      <w:bookmarkStart w:id="9" w:name="_Toc162943849"/>
      <w:r w:rsidRPr="00AC210C">
        <w:lastRenderedPageBreak/>
        <w:t xml:space="preserve">Table of </w:t>
      </w:r>
      <w:r>
        <w:t>c</w:t>
      </w:r>
      <w:r w:rsidRPr="00AC210C">
        <w:t>ontent</w:t>
      </w:r>
      <w:bookmarkEnd w:id="1"/>
      <w:bookmarkEnd w:id="2"/>
      <w:bookmarkEnd w:id="3"/>
      <w:bookmarkEnd w:id="4"/>
      <w:r w:rsidRPr="00AC210C">
        <w:t>s</w:t>
      </w:r>
      <w:bookmarkEnd w:id="5"/>
      <w:bookmarkEnd w:id="6"/>
      <w:bookmarkEnd w:id="7"/>
      <w:bookmarkEnd w:id="8"/>
      <w:bookmarkEnd w:id="9"/>
    </w:p>
    <w:bookmarkStart w:id="10" w:name="_Toc227042076"/>
    <w:p w14:paraId="56DDC4C6" w14:textId="3ABD6BC1" w:rsidR="00C24384" w:rsidRDefault="007928C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nl-BE" w:eastAsia="nl-BE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TOC \o "1-3" \h \z \u </w:instrText>
      </w:r>
      <w:r>
        <w:rPr>
          <w:rFonts w:ascii="Arial" w:hAnsi="Arial" w:cs="Arial"/>
          <w:sz w:val="22"/>
          <w:szCs w:val="22"/>
        </w:rPr>
        <w:fldChar w:fldCharType="separate"/>
      </w:r>
      <w:hyperlink w:anchor="_Toc162943849" w:history="1">
        <w:r w:rsidR="00C24384" w:rsidRPr="00C935E7">
          <w:rPr>
            <w:rStyle w:val="Hyperlink"/>
          </w:rPr>
          <w:t>Table of contents</w:t>
        </w:r>
        <w:r w:rsidR="00C24384">
          <w:rPr>
            <w:webHidden/>
          </w:rPr>
          <w:tab/>
        </w:r>
        <w:r w:rsidR="00C24384">
          <w:rPr>
            <w:webHidden/>
          </w:rPr>
          <w:fldChar w:fldCharType="begin"/>
        </w:r>
        <w:r w:rsidR="00C24384">
          <w:rPr>
            <w:webHidden/>
          </w:rPr>
          <w:instrText xml:space="preserve"> PAGEREF _Toc162943849 \h </w:instrText>
        </w:r>
        <w:r w:rsidR="00C24384">
          <w:rPr>
            <w:webHidden/>
          </w:rPr>
        </w:r>
        <w:r w:rsidR="00C24384">
          <w:rPr>
            <w:webHidden/>
          </w:rPr>
          <w:fldChar w:fldCharType="separate"/>
        </w:r>
        <w:r w:rsidR="00C24384">
          <w:rPr>
            <w:webHidden/>
          </w:rPr>
          <w:t>2</w:t>
        </w:r>
        <w:r w:rsidR="00C24384">
          <w:rPr>
            <w:webHidden/>
          </w:rPr>
          <w:fldChar w:fldCharType="end"/>
        </w:r>
      </w:hyperlink>
    </w:p>
    <w:p w14:paraId="14D2C4C9" w14:textId="48134E98" w:rsidR="00C24384" w:rsidRDefault="00CF334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nl-BE" w:eastAsia="nl-BE"/>
        </w:rPr>
      </w:pPr>
      <w:hyperlink w:anchor="_Toc162943850" w:history="1">
        <w:r w:rsidR="00C24384" w:rsidRPr="00C935E7">
          <w:rPr>
            <w:rStyle w:val="Hyperlink"/>
          </w:rPr>
          <w:t>1.</w:t>
        </w:r>
        <w:r w:rsidR="00C24384">
          <w:rPr>
            <w:rFonts w:asciiTheme="minorHAnsi" w:eastAsiaTheme="minorEastAsia" w:hAnsiTheme="minorHAnsi" w:cstheme="minorBidi"/>
            <w:b w:val="0"/>
            <w:sz w:val="22"/>
            <w:szCs w:val="22"/>
            <w:lang w:val="nl-BE" w:eastAsia="nl-BE"/>
          </w:rPr>
          <w:tab/>
        </w:r>
        <w:r w:rsidR="00C24384" w:rsidRPr="00C935E7">
          <w:rPr>
            <w:rStyle w:val="Hyperlink"/>
          </w:rPr>
          <w:t>Document management</w:t>
        </w:r>
        <w:r w:rsidR="00C24384">
          <w:rPr>
            <w:webHidden/>
          </w:rPr>
          <w:tab/>
        </w:r>
        <w:r w:rsidR="00C24384">
          <w:rPr>
            <w:webHidden/>
          </w:rPr>
          <w:fldChar w:fldCharType="begin"/>
        </w:r>
        <w:r w:rsidR="00C24384">
          <w:rPr>
            <w:webHidden/>
          </w:rPr>
          <w:instrText xml:space="preserve"> PAGEREF _Toc162943850 \h </w:instrText>
        </w:r>
        <w:r w:rsidR="00C24384">
          <w:rPr>
            <w:webHidden/>
          </w:rPr>
        </w:r>
        <w:r w:rsidR="00C24384">
          <w:rPr>
            <w:webHidden/>
          </w:rPr>
          <w:fldChar w:fldCharType="separate"/>
        </w:r>
        <w:r w:rsidR="00C24384">
          <w:rPr>
            <w:webHidden/>
          </w:rPr>
          <w:t>3</w:t>
        </w:r>
        <w:r w:rsidR="00C24384">
          <w:rPr>
            <w:webHidden/>
          </w:rPr>
          <w:fldChar w:fldCharType="end"/>
        </w:r>
      </w:hyperlink>
    </w:p>
    <w:p w14:paraId="74D41939" w14:textId="5B444707" w:rsidR="00C24384" w:rsidRDefault="00CF334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162943851" w:history="1">
        <w:r w:rsidR="00C24384" w:rsidRPr="00C935E7">
          <w:rPr>
            <w:rStyle w:val="Hyperlink"/>
            <w:noProof/>
          </w:rPr>
          <w:t>1.1</w:t>
        </w:r>
        <w:r w:rsidR="00C24384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C24384" w:rsidRPr="00C935E7">
          <w:rPr>
            <w:rStyle w:val="Hyperlink"/>
            <w:noProof/>
          </w:rPr>
          <w:t>Document history</w:t>
        </w:r>
        <w:r w:rsidR="00C24384">
          <w:rPr>
            <w:noProof/>
            <w:webHidden/>
          </w:rPr>
          <w:tab/>
        </w:r>
        <w:r w:rsidR="00C24384">
          <w:rPr>
            <w:noProof/>
            <w:webHidden/>
          </w:rPr>
          <w:fldChar w:fldCharType="begin"/>
        </w:r>
        <w:r w:rsidR="00C24384">
          <w:rPr>
            <w:noProof/>
            <w:webHidden/>
          </w:rPr>
          <w:instrText xml:space="preserve"> PAGEREF _Toc162943851 \h </w:instrText>
        </w:r>
        <w:r w:rsidR="00C24384">
          <w:rPr>
            <w:noProof/>
            <w:webHidden/>
          </w:rPr>
        </w:r>
        <w:r w:rsidR="00C24384">
          <w:rPr>
            <w:noProof/>
            <w:webHidden/>
          </w:rPr>
          <w:fldChar w:fldCharType="separate"/>
        </w:r>
        <w:r w:rsidR="00C24384">
          <w:rPr>
            <w:noProof/>
            <w:webHidden/>
          </w:rPr>
          <w:t>3</w:t>
        </w:r>
        <w:r w:rsidR="00C24384">
          <w:rPr>
            <w:noProof/>
            <w:webHidden/>
          </w:rPr>
          <w:fldChar w:fldCharType="end"/>
        </w:r>
      </w:hyperlink>
    </w:p>
    <w:p w14:paraId="07D8A77B" w14:textId="3E638D76" w:rsidR="00C24384" w:rsidRDefault="00CF334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nl-BE" w:eastAsia="nl-BE"/>
        </w:rPr>
      </w:pPr>
      <w:hyperlink w:anchor="_Toc162943852" w:history="1">
        <w:r w:rsidR="00C24384" w:rsidRPr="00C935E7">
          <w:rPr>
            <w:rStyle w:val="Hyperlink"/>
          </w:rPr>
          <w:t>2.</w:t>
        </w:r>
        <w:r w:rsidR="00C24384">
          <w:rPr>
            <w:rFonts w:asciiTheme="minorHAnsi" w:eastAsiaTheme="minorEastAsia" w:hAnsiTheme="minorHAnsi" w:cstheme="minorBidi"/>
            <w:b w:val="0"/>
            <w:sz w:val="22"/>
            <w:szCs w:val="22"/>
            <w:lang w:val="nl-BE" w:eastAsia="nl-BE"/>
          </w:rPr>
          <w:tab/>
        </w:r>
        <w:r w:rsidR="00C24384" w:rsidRPr="00C935E7">
          <w:rPr>
            <w:rStyle w:val="Hyperlink"/>
          </w:rPr>
          <w:t>Purpose</w:t>
        </w:r>
        <w:r w:rsidR="00C24384">
          <w:rPr>
            <w:webHidden/>
          </w:rPr>
          <w:tab/>
        </w:r>
        <w:r w:rsidR="00C24384">
          <w:rPr>
            <w:webHidden/>
          </w:rPr>
          <w:fldChar w:fldCharType="begin"/>
        </w:r>
        <w:r w:rsidR="00C24384">
          <w:rPr>
            <w:webHidden/>
          </w:rPr>
          <w:instrText xml:space="preserve"> PAGEREF _Toc162943852 \h </w:instrText>
        </w:r>
        <w:r w:rsidR="00C24384">
          <w:rPr>
            <w:webHidden/>
          </w:rPr>
        </w:r>
        <w:r w:rsidR="00C24384">
          <w:rPr>
            <w:webHidden/>
          </w:rPr>
          <w:fldChar w:fldCharType="separate"/>
        </w:r>
        <w:r w:rsidR="00C24384">
          <w:rPr>
            <w:webHidden/>
          </w:rPr>
          <w:t>4</w:t>
        </w:r>
        <w:r w:rsidR="00C24384">
          <w:rPr>
            <w:webHidden/>
          </w:rPr>
          <w:fldChar w:fldCharType="end"/>
        </w:r>
      </w:hyperlink>
    </w:p>
    <w:p w14:paraId="1D9DD242" w14:textId="39B6CF94" w:rsidR="00C24384" w:rsidRDefault="00CF334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nl-BE" w:eastAsia="nl-BE"/>
        </w:rPr>
      </w:pPr>
      <w:hyperlink w:anchor="_Toc162943853" w:history="1">
        <w:r w:rsidR="00C24384" w:rsidRPr="00C935E7">
          <w:rPr>
            <w:rStyle w:val="Hyperlink"/>
            <w:lang w:val="nl-BE"/>
          </w:rPr>
          <w:t>3.</w:t>
        </w:r>
        <w:r w:rsidR="00C24384">
          <w:rPr>
            <w:rFonts w:asciiTheme="minorHAnsi" w:eastAsiaTheme="minorEastAsia" w:hAnsiTheme="minorHAnsi" w:cstheme="minorBidi"/>
            <w:b w:val="0"/>
            <w:sz w:val="22"/>
            <w:szCs w:val="22"/>
            <w:lang w:val="nl-BE" w:eastAsia="nl-BE"/>
          </w:rPr>
          <w:tab/>
        </w:r>
        <w:r w:rsidR="00C24384" w:rsidRPr="00C935E7">
          <w:rPr>
            <w:rStyle w:val="Hyperlink"/>
            <w:lang w:val="nl-BE"/>
          </w:rPr>
          <w:t>Required information for onboarding</w:t>
        </w:r>
        <w:r w:rsidR="00C24384">
          <w:rPr>
            <w:webHidden/>
          </w:rPr>
          <w:tab/>
        </w:r>
        <w:r w:rsidR="00C24384">
          <w:rPr>
            <w:webHidden/>
          </w:rPr>
          <w:fldChar w:fldCharType="begin"/>
        </w:r>
        <w:r w:rsidR="00C24384">
          <w:rPr>
            <w:webHidden/>
          </w:rPr>
          <w:instrText xml:space="preserve"> PAGEREF _Toc162943853 \h </w:instrText>
        </w:r>
        <w:r w:rsidR="00C24384">
          <w:rPr>
            <w:webHidden/>
          </w:rPr>
        </w:r>
        <w:r w:rsidR="00C24384">
          <w:rPr>
            <w:webHidden/>
          </w:rPr>
          <w:fldChar w:fldCharType="separate"/>
        </w:r>
        <w:r w:rsidR="00C24384">
          <w:rPr>
            <w:webHidden/>
          </w:rPr>
          <w:t>5</w:t>
        </w:r>
        <w:r w:rsidR="00C24384">
          <w:rPr>
            <w:webHidden/>
          </w:rPr>
          <w:fldChar w:fldCharType="end"/>
        </w:r>
      </w:hyperlink>
    </w:p>
    <w:p w14:paraId="1A66FC00" w14:textId="4A97E6C6" w:rsidR="00621A3C" w:rsidRDefault="007928CE" w:rsidP="00C275A0">
      <w:pPr>
        <w:pStyle w:val="TOC1"/>
      </w:pPr>
      <w:r>
        <w:rPr>
          <w:rFonts w:ascii="Arial" w:hAnsi="Arial" w:cs="Arial"/>
          <w:sz w:val="22"/>
          <w:szCs w:val="22"/>
        </w:rPr>
        <w:fldChar w:fldCharType="end"/>
      </w:r>
    </w:p>
    <w:p w14:paraId="63AF42B5" w14:textId="77777777" w:rsidR="00621A3C" w:rsidRPr="00621A3C" w:rsidRDefault="00621A3C" w:rsidP="00621A3C"/>
    <w:p w14:paraId="50EABDBF" w14:textId="77777777" w:rsidR="00621A3C" w:rsidRPr="00621A3C" w:rsidRDefault="00621A3C" w:rsidP="00621A3C"/>
    <w:p w14:paraId="7D917319" w14:textId="77777777" w:rsidR="00621A3C" w:rsidRPr="00621A3C" w:rsidRDefault="00621A3C" w:rsidP="00621A3C"/>
    <w:p w14:paraId="2F2C181A" w14:textId="77777777" w:rsidR="00621A3C" w:rsidRPr="00621A3C" w:rsidRDefault="00621A3C" w:rsidP="00621A3C"/>
    <w:p w14:paraId="6796CE76" w14:textId="77777777" w:rsidR="00621A3C" w:rsidRPr="00621A3C" w:rsidRDefault="00621A3C" w:rsidP="00621A3C"/>
    <w:p w14:paraId="60313AC5" w14:textId="77777777" w:rsidR="00621A3C" w:rsidRPr="00621A3C" w:rsidRDefault="00621A3C" w:rsidP="00621A3C"/>
    <w:p w14:paraId="6B916C3B" w14:textId="77777777" w:rsidR="00621A3C" w:rsidRPr="00621A3C" w:rsidRDefault="00621A3C" w:rsidP="00621A3C"/>
    <w:p w14:paraId="387E90D0" w14:textId="2580A768" w:rsidR="00621A3C" w:rsidRDefault="00621A3C" w:rsidP="00621A3C"/>
    <w:p w14:paraId="53A2F90D" w14:textId="77777777" w:rsidR="002A108F" w:rsidRPr="00621A3C" w:rsidRDefault="002A108F" w:rsidP="00621A3C">
      <w:pPr>
        <w:jc w:val="center"/>
      </w:pPr>
    </w:p>
    <w:p w14:paraId="7BDE4BFC" w14:textId="77777777" w:rsidR="002A108F" w:rsidRDefault="002A108F" w:rsidP="00352353">
      <w:pPr>
        <w:pStyle w:val="Heading1"/>
      </w:pPr>
      <w:bookmarkStart w:id="11" w:name="_Toc74966156"/>
      <w:bookmarkStart w:id="12" w:name="_Toc87756955"/>
      <w:bookmarkStart w:id="13" w:name="_Toc216236497"/>
      <w:bookmarkStart w:id="14" w:name="_Toc231283081"/>
      <w:bookmarkStart w:id="15" w:name="_Toc231283407"/>
      <w:bookmarkStart w:id="16" w:name="_Toc234290295"/>
      <w:bookmarkStart w:id="17" w:name="_Toc234900745"/>
      <w:bookmarkStart w:id="18" w:name="_Toc253573776"/>
      <w:bookmarkStart w:id="19" w:name="_Toc253573861"/>
      <w:bookmarkStart w:id="20" w:name="_Toc253573914"/>
      <w:bookmarkStart w:id="21" w:name="_Toc253646615"/>
      <w:bookmarkStart w:id="22" w:name="_Toc162943850"/>
      <w:bookmarkEnd w:id="10"/>
      <w:r w:rsidRPr="009C1CAF">
        <w:lastRenderedPageBreak/>
        <w:t>Document</w:t>
      </w:r>
      <w:bookmarkEnd w:id="11"/>
      <w:bookmarkEnd w:id="12"/>
      <w:bookmarkEnd w:id="13"/>
      <w:r w:rsidRPr="00DD3634">
        <w:t xml:space="preserve"> management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A160766" w14:textId="77777777" w:rsidR="002A108F" w:rsidRDefault="002A108F" w:rsidP="003B3FBE">
      <w:pPr>
        <w:pStyle w:val="Heading2"/>
      </w:pPr>
      <w:bookmarkStart w:id="23" w:name="_Toc231283082"/>
      <w:bookmarkStart w:id="24" w:name="_Toc231283408"/>
      <w:bookmarkStart w:id="25" w:name="_Toc234290296"/>
      <w:bookmarkStart w:id="26" w:name="_Toc234900746"/>
      <w:bookmarkStart w:id="27" w:name="_Toc253573777"/>
      <w:bookmarkStart w:id="28" w:name="_Toc253573862"/>
      <w:bookmarkStart w:id="29" w:name="_Toc253573915"/>
      <w:bookmarkStart w:id="30" w:name="_Toc253646616"/>
      <w:bookmarkStart w:id="31" w:name="_Toc162943851"/>
      <w:r w:rsidRPr="007C67F6">
        <w:t>Document history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Style w:val="TableSimple3"/>
        <w:tblW w:w="9067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1539"/>
        <w:gridCol w:w="2116"/>
        <w:gridCol w:w="4336"/>
      </w:tblGrid>
      <w:tr w:rsidR="00585126" w:rsidRPr="00585126" w14:paraId="5BA68C52" w14:textId="77777777" w:rsidTr="00585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 w:themeFill="accent1" w:themeFillTint="33"/>
          </w:tcPr>
          <w:p w14:paraId="5A26897A" w14:textId="77777777" w:rsidR="002A108F" w:rsidRPr="00585126" w:rsidRDefault="002A108F" w:rsidP="00EB27AA">
            <w:pPr>
              <w:spacing w:before="60" w:after="60"/>
              <w:rPr>
                <w:color w:val="000000" w:themeColor="text1"/>
                <w:lang w:val="nl-BE"/>
              </w:rPr>
            </w:pPr>
            <w:r w:rsidRPr="00585126">
              <w:rPr>
                <w:color w:val="000000" w:themeColor="text1"/>
                <w:lang w:val="nl-BE"/>
              </w:rPr>
              <w:t>Version</w:t>
            </w:r>
          </w:p>
        </w:tc>
        <w:tc>
          <w:tcPr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 w:themeFill="accent1" w:themeFillTint="33"/>
          </w:tcPr>
          <w:p w14:paraId="1374FAB8" w14:textId="77777777" w:rsidR="002A108F" w:rsidRPr="00585126" w:rsidRDefault="002A108F" w:rsidP="00EB27AA">
            <w:pPr>
              <w:spacing w:before="60" w:after="60"/>
              <w:rPr>
                <w:color w:val="000000" w:themeColor="text1"/>
                <w:lang w:val="nl-BE"/>
              </w:rPr>
            </w:pPr>
            <w:r w:rsidRPr="00585126">
              <w:rPr>
                <w:color w:val="000000" w:themeColor="text1"/>
                <w:lang w:val="nl-BE"/>
              </w:rPr>
              <w:t>Date</w:t>
            </w:r>
          </w:p>
        </w:tc>
        <w:tc>
          <w:tcPr>
            <w:tcW w:w="2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 w:themeFill="accent1" w:themeFillTint="33"/>
          </w:tcPr>
          <w:p w14:paraId="09C31FD1" w14:textId="77777777" w:rsidR="002A108F" w:rsidRPr="00585126" w:rsidRDefault="002A108F" w:rsidP="00EB27AA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585126">
              <w:rPr>
                <w:color w:val="000000" w:themeColor="text1"/>
                <w:lang w:val="nl-BE"/>
              </w:rPr>
              <w:t>Autho</w:t>
            </w:r>
            <w:proofErr w:type="spellEnd"/>
            <w:r w:rsidRPr="00585126">
              <w:rPr>
                <w:color w:val="000000" w:themeColor="text1"/>
              </w:rPr>
              <w:t>r</w:t>
            </w:r>
          </w:p>
        </w:tc>
        <w:tc>
          <w:tcPr>
            <w:tcW w:w="4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 w:themeFill="accent1" w:themeFillTint="33"/>
          </w:tcPr>
          <w:p w14:paraId="1DA84688" w14:textId="77777777" w:rsidR="002A108F" w:rsidRPr="00585126" w:rsidRDefault="002A108F" w:rsidP="00EB27AA">
            <w:pPr>
              <w:spacing w:before="60" w:after="60"/>
              <w:rPr>
                <w:color w:val="000000" w:themeColor="text1"/>
              </w:rPr>
            </w:pPr>
            <w:r w:rsidRPr="00585126">
              <w:rPr>
                <w:color w:val="000000" w:themeColor="text1"/>
              </w:rPr>
              <w:t>Description of changes / remarks</w:t>
            </w:r>
          </w:p>
        </w:tc>
      </w:tr>
      <w:tr w:rsidR="002A108F" w:rsidRPr="006C6719" w14:paraId="78920671" w14:textId="77777777" w:rsidTr="00585126">
        <w:trPr>
          <w:cantSplit/>
        </w:trPr>
        <w:tc>
          <w:tcPr>
            <w:tcW w:w="1076" w:type="dxa"/>
          </w:tcPr>
          <w:p w14:paraId="1F62197B" w14:textId="0DD3F312" w:rsidR="002A108F" w:rsidRPr="006C6719" w:rsidRDefault="00352353" w:rsidP="00EB27AA">
            <w:pPr>
              <w:spacing w:before="60" w:after="60"/>
            </w:pPr>
            <w:r>
              <w:t>1.0</w:t>
            </w:r>
          </w:p>
        </w:tc>
        <w:tc>
          <w:tcPr>
            <w:tcW w:w="1539" w:type="dxa"/>
          </w:tcPr>
          <w:p w14:paraId="1178488C" w14:textId="27884B43" w:rsidR="002A108F" w:rsidRPr="006C6719" w:rsidRDefault="00D660A1" w:rsidP="00D660A1">
            <w:pPr>
              <w:spacing w:before="60" w:after="60"/>
            </w:pPr>
            <w:r>
              <w:t>18</w:t>
            </w:r>
            <w:r w:rsidR="00352353">
              <w:t>/0</w:t>
            </w:r>
            <w:r>
              <w:t>2</w:t>
            </w:r>
            <w:r w:rsidR="00352353">
              <w:t>/20</w:t>
            </w:r>
            <w:r>
              <w:t>20</w:t>
            </w:r>
          </w:p>
        </w:tc>
        <w:tc>
          <w:tcPr>
            <w:tcW w:w="2116" w:type="dxa"/>
          </w:tcPr>
          <w:p w14:paraId="4E83D390" w14:textId="173DB5AE" w:rsidR="002A108F" w:rsidRPr="006C6719" w:rsidRDefault="002A108F" w:rsidP="00EB27AA">
            <w:pPr>
              <w:spacing w:before="60" w:after="60"/>
            </w:pPr>
            <w:r>
              <w:t>eHealth</w:t>
            </w:r>
            <w:r w:rsidR="00C542F0">
              <w:t xml:space="preserve"> platform</w:t>
            </w:r>
          </w:p>
        </w:tc>
        <w:tc>
          <w:tcPr>
            <w:tcW w:w="4336" w:type="dxa"/>
          </w:tcPr>
          <w:p w14:paraId="325817B3" w14:textId="77777777" w:rsidR="002A108F" w:rsidRPr="006C6719" w:rsidRDefault="00352353" w:rsidP="00EB27AA">
            <w:pPr>
              <w:spacing w:before="60" w:after="60"/>
            </w:pPr>
            <w:r>
              <w:t>Initial version</w:t>
            </w:r>
          </w:p>
        </w:tc>
      </w:tr>
      <w:tr w:rsidR="00376D14" w:rsidRPr="006C6719" w14:paraId="777745C4" w14:textId="77777777" w:rsidTr="00585126">
        <w:trPr>
          <w:cantSplit/>
        </w:trPr>
        <w:tc>
          <w:tcPr>
            <w:tcW w:w="1076" w:type="dxa"/>
          </w:tcPr>
          <w:p w14:paraId="638EA4EC" w14:textId="71C13D03" w:rsidR="00376D14" w:rsidRDefault="00585126" w:rsidP="00376D14">
            <w:pPr>
              <w:spacing w:before="60" w:after="60"/>
            </w:pPr>
            <w:r>
              <w:t>1.</w:t>
            </w:r>
            <w:r w:rsidR="00376D14">
              <w:t>1</w:t>
            </w:r>
          </w:p>
        </w:tc>
        <w:tc>
          <w:tcPr>
            <w:tcW w:w="1539" w:type="dxa"/>
          </w:tcPr>
          <w:p w14:paraId="7259DA7B" w14:textId="304275CA" w:rsidR="00376D14" w:rsidRDefault="00F17751" w:rsidP="00F17751">
            <w:pPr>
              <w:spacing w:before="60" w:after="60"/>
            </w:pPr>
            <w:r>
              <w:t>07/07</w:t>
            </w:r>
            <w:r w:rsidR="00A4464E">
              <w:t>/2021</w:t>
            </w:r>
          </w:p>
        </w:tc>
        <w:tc>
          <w:tcPr>
            <w:tcW w:w="2116" w:type="dxa"/>
          </w:tcPr>
          <w:p w14:paraId="7C1F9E56" w14:textId="35B79B60" w:rsidR="00376D14" w:rsidRDefault="00376D14" w:rsidP="00376D14">
            <w:pPr>
              <w:spacing w:before="60" w:after="60"/>
            </w:pPr>
            <w:r>
              <w:t>eHealth platform</w:t>
            </w:r>
          </w:p>
        </w:tc>
        <w:tc>
          <w:tcPr>
            <w:tcW w:w="4336" w:type="dxa"/>
          </w:tcPr>
          <w:p w14:paraId="640A3A9B" w14:textId="1CA9C98B" w:rsidR="00376D14" w:rsidRDefault="00A4464E" w:rsidP="00376D14">
            <w:pPr>
              <w:spacing w:before="60" w:after="60"/>
            </w:pPr>
            <w:r>
              <w:t>§3.1 Contact</w:t>
            </w:r>
          </w:p>
        </w:tc>
      </w:tr>
      <w:tr w:rsidR="00455A70" w:rsidRPr="006C6719" w14:paraId="360D085F" w14:textId="77777777" w:rsidTr="00585126">
        <w:trPr>
          <w:cantSplit/>
        </w:trPr>
        <w:tc>
          <w:tcPr>
            <w:tcW w:w="1076" w:type="dxa"/>
          </w:tcPr>
          <w:p w14:paraId="2C4A60F1" w14:textId="63B1247B" w:rsidR="00455A70" w:rsidRDefault="00455A70" w:rsidP="00376D14">
            <w:pPr>
              <w:spacing w:before="60" w:after="60"/>
            </w:pPr>
            <w:r>
              <w:t>1.1_bis</w:t>
            </w:r>
          </w:p>
        </w:tc>
        <w:tc>
          <w:tcPr>
            <w:tcW w:w="1539" w:type="dxa"/>
          </w:tcPr>
          <w:p w14:paraId="3C75BCB7" w14:textId="2153F47C" w:rsidR="00455A70" w:rsidRDefault="00455A70" w:rsidP="00F17751">
            <w:pPr>
              <w:spacing w:before="60" w:after="60"/>
            </w:pPr>
            <w:r>
              <w:t>19/12/2023</w:t>
            </w:r>
          </w:p>
        </w:tc>
        <w:tc>
          <w:tcPr>
            <w:tcW w:w="2116" w:type="dxa"/>
          </w:tcPr>
          <w:p w14:paraId="0BD5970B" w14:textId="37A4A0B5" w:rsidR="00455A70" w:rsidRDefault="00455A70" w:rsidP="00376D14">
            <w:pPr>
              <w:spacing w:before="60" w:after="60"/>
            </w:pPr>
            <w:r>
              <w:t>eHealth platform</w:t>
            </w:r>
          </w:p>
        </w:tc>
        <w:tc>
          <w:tcPr>
            <w:tcW w:w="4336" w:type="dxa"/>
          </w:tcPr>
          <w:p w14:paraId="1C103D51" w14:textId="1AC98985" w:rsidR="00455A70" w:rsidRDefault="00455A70" w:rsidP="00376D14">
            <w:pPr>
              <w:spacing w:before="60" w:after="60"/>
            </w:pPr>
            <w:r>
              <w:t xml:space="preserve">Creation of a specific version of the template, intended for IAM Connect </w:t>
            </w:r>
            <w:r w:rsidR="00D44C30">
              <w:t>on-boarding</w:t>
            </w:r>
            <w:r>
              <w:t xml:space="preserve"> of partners that want to connect to the Flemish vault Vitalink.</w:t>
            </w:r>
          </w:p>
        </w:tc>
      </w:tr>
      <w:tr w:rsidR="006B24B4" w:rsidRPr="006C6719" w14:paraId="1DEDF482" w14:textId="77777777" w:rsidTr="00585126">
        <w:trPr>
          <w:cantSplit/>
        </w:trPr>
        <w:tc>
          <w:tcPr>
            <w:tcW w:w="1076" w:type="dxa"/>
          </w:tcPr>
          <w:p w14:paraId="3E117B3A" w14:textId="06C5D622" w:rsidR="006B24B4" w:rsidRDefault="006B24B4" w:rsidP="00376D14">
            <w:pPr>
              <w:spacing w:before="60" w:after="60"/>
            </w:pPr>
            <w:r>
              <w:t>1.2_bis</w:t>
            </w:r>
          </w:p>
        </w:tc>
        <w:tc>
          <w:tcPr>
            <w:tcW w:w="1539" w:type="dxa"/>
          </w:tcPr>
          <w:p w14:paraId="3FB12DD9" w14:textId="418B7EC2" w:rsidR="006B24B4" w:rsidRDefault="006B24B4" w:rsidP="00F17751">
            <w:pPr>
              <w:spacing w:before="60" w:after="60"/>
            </w:pPr>
            <w:r>
              <w:t>25/3/2024</w:t>
            </w:r>
          </w:p>
        </w:tc>
        <w:tc>
          <w:tcPr>
            <w:tcW w:w="2116" w:type="dxa"/>
          </w:tcPr>
          <w:p w14:paraId="0B38A624" w14:textId="57696E3A" w:rsidR="006B24B4" w:rsidRDefault="006B24B4" w:rsidP="00376D14">
            <w:pPr>
              <w:spacing w:before="60" w:after="60"/>
            </w:pPr>
            <w:r>
              <w:t>eHealth platform</w:t>
            </w:r>
          </w:p>
        </w:tc>
        <w:tc>
          <w:tcPr>
            <w:tcW w:w="4336" w:type="dxa"/>
          </w:tcPr>
          <w:p w14:paraId="2723DCE2" w14:textId="6393C66E" w:rsidR="00690472" w:rsidRDefault="00690472" w:rsidP="00376D14">
            <w:pPr>
              <w:spacing w:before="60" w:after="60"/>
            </w:pPr>
            <w:r>
              <w:t xml:space="preserve">A mentioning of the M2M document being only applicable to customers wanting to connect to the Flemish Vault </w:t>
            </w:r>
            <w:proofErr w:type="spellStart"/>
            <w:r>
              <w:t>Vitalink</w:t>
            </w:r>
            <w:proofErr w:type="spellEnd"/>
            <w:r>
              <w:t xml:space="preserve"> was added in point 2.1.</w:t>
            </w:r>
          </w:p>
          <w:p w14:paraId="174A716C" w14:textId="264031EE" w:rsidR="006B24B4" w:rsidRDefault="006B24B4" w:rsidP="00376D14">
            <w:pPr>
              <w:spacing w:before="60" w:after="60"/>
            </w:pPr>
            <w:r>
              <w:t>The sections on UAM rules and use of UMOE were removed</w:t>
            </w:r>
            <w:r w:rsidR="00690472">
              <w:t xml:space="preserve"> from point 5.1</w:t>
            </w:r>
            <w:r>
              <w:t xml:space="preserve">, since not applicable. </w:t>
            </w:r>
          </w:p>
        </w:tc>
      </w:tr>
      <w:tr w:rsidR="00910890" w:rsidRPr="006C6719" w14:paraId="46612A77" w14:textId="77777777" w:rsidTr="00585126">
        <w:trPr>
          <w:cantSplit/>
        </w:trPr>
        <w:tc>
          <w:tcPr>
            <w:tcW w:w="1076" w:type="dxa"/>
          </w:tcPr>
          <w:p w14:paraId="1316AF44" w14:textId="20FFE048" w:rsidR="00910890" w:rsidRDefault="00910890" w:rsidP="00376D14">
            <w:pPr>
              <w:spacing w:before="60" w:after="60"/>
            </w:pPr>
            <w:r>
              <w:t>2.0</w:t>
            </w:r>
          </w:p>
        </w:tc>
        <w:tc>
          <w:tcPr>
            <w:tcW w:w="1539" w:type="dxa"/>
          </w:tcPr>
          <w:p w14:paraId="684E8124" w14:textId="06C5EEAD" w:rsidR="00910890" w:rsidRDefault="00910890" w:rsidP="00F17751">
            <w:pPr>
              <w:spacing w:before="60" w:after="60"/>
            </w:pPr>
            <w:r>
              <w:t>27/3/2024</w:t>
            </w:r>
          </w:p>
        </w:tc>
        <w:tc>
          <w:tcPr>
            <w:tcW w:w="2116" w:type="dxa"/>
          </w:tcPr>
          <w:p w14:paraId="26BD402F" w14:textId="4F3AA200" w:rsidR="00910890" w:rsidRDefault="00910890" w:rsidP="00376D14">
            <w:pPr>
              <w:spacing w:before="60" w:after="60"/>
            </w:pPr>
            <w:r>
              <w:t>eHealth platform</w:t>
            </w:r>
          </w:p>
        </w:tc>
        <w:tc>
          <w:tcPr>
            <w:tcW w:w="4336" w:type="dxa"/>
          </w:tcPr>
          <w:p w14:paraId="45541973" w14:textId="072D0203" w:rsidR="00910890" w:rsidRDefault="00910890" w:rsidP="00376D14">
            <w:pPr>
              <w:spacing w:before="60" w:after="60"/>
            </w:pPr>
            <w:r>
              <w:t>Complete re-design of the form.</w:t>
            </w:r>
          </w:p>
        </w:tc>
      </w:tr>
    </w:tbl>
    <w:p w14:paraId="150E03C8" w14:textId="77777777" w:rsidR="002A108F" w:rsidRDefault="002A108F" w:rsidP="002A108F">
      <w:bookmarkStart w:id="32" w:name="_Toc231283083"/>
      <w:bookmarkStart w:id="33" w:name="_Toc231283409"/>
      <w:bookmarkStart w:id="34" w:name="_Toc234290297"/>
      <w:bookmarkStart w:id="35" w:name="_Toc234900747"/>
      <w:bookmarkStart w:id="36" w:name="_Toc253573778"/>
      <w:bookmarkStart w:id="37" w:name="_Toc253573863"/>
      <w:bookmarkStart w:id="38" w:name="_Toc253573916"/>
      <w:bookmarkStart w:id="39" w:name="_Toc253646617"/>
    </w:p>
    <w:p w14:paraId="55B3C454" w14:textId="685C3421" w:rsidR="002A108F" w:rsidRDefault="00A022A3" w:rsidP="00352353">
      <w:pPr>
        <w:pStyle w:val="Heading1"/>
      </w:pPr>
      <w:bookmarkStart w:id="40" w:name="_Toc162943852"/>
      <w:bookmarkStart w:id="41" w:name="_Toc253573782"/>
      <w:bookmarkStart w:id="42" w:name="_Toc253573867"/>
      <w:bookmarkStart w:id="43" w:name="_Toc253573920"/>
      <w:bookmarkStart w:id="44" w:name="_Toc253646621"/>
      <w:bookmarkStart w:id="45" w:name="_Toc234290300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lastRenderedPageBreak/>
        <w:t>Purpose</w:t>
      </w:r>
      <w:bookmarkEnd w:id="40"/>
    </w:p>
    <w:p w14:paraId="25BDEB71" w14:textId="76BDA393" w:rsidR="009F18DD" w:rsidRDefault="009F18DD" w:rsidP="00A022A3">
      <w:r>
        <w:t xml:space="preserve">The purpose of this form is to request the configuration of a </w:t>
      </w:r>
      <w:r w:rsidR="00AE435B" w:rsidRPr="00AE435B">
        <w:rPr>
          <w:b/>
          <w:bCs/>
        </w:rPr>
        <w:t xml:space="preserve">M2M (“machine to machine”) </w:t>
      </w:r>
      <w:r w:rsidRPr="00AE435B">
        <w:rPr>
          <w:b/>
          <w:bCs/>
        </w:rPr>
        <w:t xml:space="preserve">I.AM Connect client </w:t>
      </w:r>
      <w:r>
        <w:t xml:space="preserve">at eHealth, in order to connect to one of the 3 Belgian health data vaults : </w:t>
      </w:r>
    </w:p>
    <w:p w14:paraId="13337C3A" w14:textId="77777777" w:rsidR="005C1FE9" w:rsidRDefault="005C1FE9" w:rsidP="005C1FE9">
      <w:pPr>
        <w:pStyle w:val="ListParagraph"/>
        <w:numPr>
          <w:ilvl w:val="0"/>
          <w:numId w:val="45"/>
        </w:numPr>
      </w:pPr>
      <w:proofErr w:type="spellStart"/>
      <w:r>
        <w:t>Vitalink</w:t>
      </w:r>
      <w:proofErr w:type="spellEnd"/>
      <w:r>
        <w:t xml:space="preserve"> (the Flemish vault)</w:t>
      </w:r>
    </w:p>
    <w:p w14:paraId="39316E60" w14:textId="77777777" w:rsidR="005C1FE9" w:rsidRDefault="005C1FE9" w:rsidP="005C1FE9">
      <w:pPr>
        <w:pStyle w:val="ListParagraph"/>
        <w:numPr>
          <w:ilvl w:val="0"/>
          <w:numId w:val="45"/>
        </w:numPr>
      </w:pPr>
      <w:proofErr w:type="spellStart"/>
      <w:r>
        <w:t>BruSafe</w:t>
      </w:r>
      <w:proofErr w:type="spellEnd"/>
      <w:r>
        <w:t>+ (the Brussels vault, also often referred to as RSB)</w:t>
      </w:r>
    </w:p>
    <w:p w14:paraId="38642048" w14:textId="77777777" w:rsidR="005C1FE9" w:rsidRDefault="005C1FE9" w:rsidP="005C1FE9">
      <w:pPr>
        <w:pStyle w:val="ListParagraph"/>
        <w:numPr>
          <w:ilvl w:val="0"/>
          <w:numId w:val="45"/>
        </w:numPr>
      </w:pPr>
      <w:proofErr w:type="spellStart"/>
      <w:r>
        <w:t>InterMed</w:t>
      </w:r>
      <w:proofErr w:type="spellEnd"/>
      <w:r>
        <w:t xml:space="preserve"> (the Walloon vault, also often referred to as RSW)</w:t>
      </w:r>
    </w:p>
    <w:tbl>
      <w:tblPr>
        <w:tblStyle w:val="TableGrid"/>
        <w:tblpPr w:leftFromText="141" w:rightFromText="141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497D" w14:paraId="2FF3E8FE" w14:textId="77777777" w:rsidTr="0055497D">
        <w:tc>
          <w:tcPr>
            <w:tcW w:w="9060" w:type="dxa"/>
          </w:tcPr>
          <w:p w14:paraId="61630CEE" w14:textId="582AA175" w:rsidR="0055497D" w:rsidRDefault="0055497D" w:rsidP="0055497D">
            <w:pPr>
              <w:rPr>
                <w:b/>
                <w:bCs/>
                <w:lang w:val="en-US"/>
              </w:rPr>
            </w:pPr>
            <w:bookmarkStart w:id="46" w:name="_Toc234290299"/>
            <w:bookmarkStart w:id="47" w:name="_Toc234900749"/>
            <w:bookmarkStart w:id="48" w:name="_Toc253573780"/>
            <w:bookmarkStart w:id="49" w:name="_Toc253573865"/>
            <w:bookmarkStart w:id="50" w:name="_Toc253573918"/>
            <w:bookmarkStart w:id="51" w:name="_Toc253646619"/>
            <w:bookmarkStart w:id="52" w:name="_Toc253573781"/>
            <w:bookmarkStart w:id="53" w:name="_Toc253573866"/>
            <w:bookmarkStart w:id="54" w:name="_Toc253573919"/>
            <w:bookmarkStart w:id="55" w:name="_Toc253646620"/>
            <w:r w:rsidRPr="008333A6">
              <w:rPr>
                <w:b/>
                <w:bCs/>
                <w:color w:val="FF0000"/>
                <w:lang w:val="en-US"/>
              </w:rPr>
              <w:t xml:space="preserve">Attention: currently only the Flemish vault </w:t>
            </w:r>
            <w:proofErr w:type="spellStart"/>
            <w:r w:rsidRPr="008333A6">
              <w:rPr>
                <w:b/>
                <w:bCs/>
                <w:color w:val="FF0000"/>
                <w:lang w:val="en-US"/>
              </w:rPr>
              <w:t>Vitalink</w:t>
            </w:r>
            <w:proofErr w:type="spellEnd"/>
            <w:r w:rsidRPr="008333A6">
              <w:rPr>
                <w:b/>
                <w:bCs/>
                <w:color w:val="FF0000"/>
                <w:lang w:val="en-US"/>
              </w:rPr>
              <w:t xml:space="preserve"> accepts authentication via a M2M client, so for the time being this M2M client </w:t>
            </w:r>
            <w:r w:rsidR="00D44C30">
              <w:rPr>
                <w:b/>
                <w:bCs/>
                <w:color w:val="FF0000"/>
                <w:lang w:val="en-US"/>
              </w:rPr>
              <w:t>on-boarding</w:t>
            </w:r>
            <w:r w:rsidRPr="008333A6">
              <w:rPr>
                <w:b/>
                <w:bCs/>
                <w:color w:val="FF0000"/>
                <w:lang w:val="en-US"/>
              </w:rPr>
              <w:t xml:space="preserve"> form may only be used by customers wanting to connect to </w:t>
            </w:r>
            <w:r>
              <w:rPr>
                <w:b/>
                <w:bCs/>
                <w:color w:val="FF0000"/>
                <w:lang w:val="en-US"/>
              </w:rPr>
              <w:t>this vault</w:t>
            </w:r>
            <w:r w:rsidRPr="008333A6">
              <w:rPr>
                <w:b/>
                <w:bCs/>
                <w:color w:val="FF0000"/>
                <w:lang w:val="en-US"/>
              </w:rPr>
              <w:t>.</w:t>
            </w:r>
          </w:p>
        </w:tc>
      </w:tr>
    </w:tbl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14:paraId="32886B3E" w14:textId="3FC305F8" w:rsidR="00AE435B" w:rsidRDefault="00AE435B" w:rsidP="00A022A3">
      <w:r>
        <w:t xml:space="preserve">Please read the accompanying procedure, which is available </w:t>
      </w:r>
      <w:r w:rsidR="00FA67C6">
        <w:t>here :</w:t>
      </w:r>
    </w:p>
    <w:p w14:paraId="7DDD0635" w14:textId="2A150A9A" w:rsidR="00FA67C6" w:rsidRPr="00FA67C6" w:rsidRDefault="00FA67C6" w:rsidP="00FA67C6">
      <w:pPr>
        <w:pStyle w:val="ListParagraph"/>
        <w:numPr>
          <w:ilvl w:val="0"/>
          <w:numId w:val="47"/>
        </w:numPr>
        <w:rPr>
          <w:rStyle w:val="Hyperlink"/>
          <w:color w:val="0070C0"/>
          <w:u w:val="single"/>
        </w:rPr>
      </w:pPr>
      <w:r>
        <w:fldChar w:fldCharType="begin"/>
      </w:r>
      <w:r>
        <w:instrText xml:space="preserve"> HYPERLINK "https://www.ehealth.fgov.be/ehealthplatform/file/7927d1cb4d8b1f9654ed85a4c9285f9d6df44f47/630b7baa16d3c837a5179275db7b9be94e90ead6/onboarding-i.am-connect-vaults-fr.docx" </w:instrText>
      </w:r>
      <w:r>
        <w:fldChar w:fldCharType="separate"/>
      </w:r>
      <w:r w:rsidRPr="00FA67C6">
        <w:rPr>
          <w:rStyle w:val="Hyperlink"/>
          <w:color w:val="0070C0"/>
          <w:u w:val="single"/>
        </w:rPr>
        <w:t>French version of the procedure</w:t>
      </w:r>
    </w:p>
    <w:p w14:paraId="2D423504" w14:textId="631DEBEB" w:rsidR="00FA67C6" w:rsidRPr="00FA67C6" w:rsidRDefault="00FA67C6" w:rsidP="00FA67C6">
      <w:pPr>
        <w:pStyle w:val="ListParagraph"/>
        <w:numPr>
          <w:ilvl w:val="0"/>
          <w:numId w:val="46"/>
        </w:numPr>
        <w:rPr>
          <w:color w:val="0070C0"/>
          <w:u w:val="single"/>
        </w:rPr>
      </w:pPr>
      <w:r>
        <w:fldChar w:fldCharType="end"/>
      </w:r>
      <w:hyperlink r:id="rId10" w:history="1">
        <w:r w:rsidRPr="00FA67C6">
          <w:rPr>
            <w:rStyle w:val="Hyperlink"/>
            <w:color w:val="0070C0"/>
            <w:u w:val="single"/>
          </w:rPr>
          <w:t>Dutch version of the procedure</w:t>
        </w:r>
      </w:hyperlink>
    </w:p>
    <w:p w14:paraId="7E74341D" w14:textId="4E7C8270" w:rsidR="009F18DD" w:rsidRDefault="00AE435B" w:rsidP="00A022A3">
      <w:r>
        <w:t xml:space="preserve">If you want to request the configuration of a “Healthcare” I.AM Connect client (so NOT a M2M client), then please use the appropriate form for this type of client, which can be found </w:t>
      </w:r>
      <w:hyperlink r:id="rId11" w:history="1">
        <w:r w:rsidR="00FA67C6" w:rsidRPr="00FA67C6">
          <w:rPr>
            <w:rStyle w:val="Hyperlink"/>
            <w:color w:val="0070C0"/>
            <w:u w:val="single"/>
          </w:rPr>
          <w:t>here</w:t>
        </w:r>
      </w:hyperlink>
      <w:r w:rsidR="00FA67C6">
        <w:t xml:space="preserve">. </w:t>
      </w:r>
    </w:p>
    <w:p w14:paraId="16F8F4A4" w14:textId="77777777" w:rsidR="00A022A3" w:rsidRPr="00A022A3" w:rsidRDefault="00A022A3" w:rsidP="00A022A3"/>
    <w:bookmarkEnd w:id="41"/>
    <w:bookmarkEnd w:id="42"/>
    <w:bookmarkEnd w:id="43"/>
    <w:bookmarkEnd w:id="44"/>
    <w:p w14:paraId="51BF6048" w14:textId="77777777" w:rsidR="00B50112" w:rsidRPr="009C38A5" w:rsidRDefault="00B50112" w:rsidP="00376D14"/>
    <w:p w14:paraId="113BFC76" w14:textId="4D23F52D" w:rsidR="006A5A29" w:rsidRPr="00D44C30" w:rsidRDefault="006A5A29" w:rsidP="00352353">
      <w:pPr>
        <w:pStyle w:val="Heading1"/>
        <w:rPr>
          <w:lang w:val="en-US"/>
        </w:rPr>
      </w:pPr>
      <w:bookmarkStart w:id="56" w:name="_Toc162943853"/>
      <w:bookmarkStart w:id="57" w:name="_Toc253573797"/>
      <w:bookmarkStart w:id="58" w:name="_Toc253573882"/>
      <w:bookmarkStart w:id="59" w:name="_Toc253573935"/>
      <w:bookmarkStart w:id="60" w:name="_Toc253646636"/>
      <w:bookmarkStart w:id="61" w:name="_Ref234384577"/>
      <w:bookmarkStart w:id="62" w:name="_Toc234900760"/>
      <w:bookmarkStart w:id="63" w:name="_Toc234900751"/>
      <w:bookmarkStart w:id="64" w:name="_Toc253573784"/>
      <w:bookmarkStart w:id="65" w:name="_Toc253573869"/>
      <w:bookmarkStart w:id="66" w:name="_Toc253573922"/>
      <w:bookmarkStart w:id="67" w:name="_Toc253646623"/>
      <w:r w:rsidRPr="00D44C30">
        <w:rPr>
          <w:lang w:val="en-US"/>
        </w:rPr>
        <w:lastRenderedPageBreak/>
        <w:t xml:space="preserve">Required information for </w:t>
      </w:r>
      <w:r w:rsidR="00D44C30" w:rsidRPr="00D44C30">
        <w:rPr>
          <w:lang w:val="en-US"/>
        </w:rPr>
        <w:t>on-boarding</w:t>
      </w:r>
      <w:bookmarkEnd w:id="5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58"/>
        <w:gridCol w:w="3497"/>
      </w:tblGrid>
      <w:tr w:rsidR="006A5A29" w:rsidRPr="002F62F7" w14:paraId="72AA57F2" w14:textId="77777777" w:rsidTr="00627100">
        <w:tc>
          <w:tcPr>
            <w:tcW w:w="2405" w:type="dxa"/>
            <w:shd w:val="clear" w:color="auto" w:fill="B8CCE4" w:themeFill="accent1" w:themeFillTint="66"/>
          </w:tcPr>
          <w:p w14:paraId="00EA788D" w14:textId="304DB8ED" w:rsidR="006A5A29" w:rsidRPr="002F62F7" w:rsidRDefault="006A5A29" w:rsidP="006A5A29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>Information</w:t>
            </w:r>
            <w:r w:rsidR="00FE60DD" w:rsidRPr="002F62F7">
              <w:rPr>
                <w:b/>
                <w:bCs/>
                <w:lang w:val="en-US"/>
              </w:rPr>
              <w:t xml:space="preserve"> </w:t>
            </w:r>
            <w:r w:rsidR="00FE60DD" w:rsidRPr="002F62F7">
              <w:rPr>
                <w:bCs/>
                <w:lang w:val="en-US"/>
              </w:rPr>
              <w:t>( fields with</w:t>
            </w:r>
            <w:r w:rsidR="003A58B5">
              <w:rPr>
                <w:bCs/>
                <w:lang w:val="en-US"/>
              </w:rPr>
              <w:t xml:space="preserve"> an</w:t>
            </w:r>
            <w:r w:rsidR="00FE60DD" w:rsidRPr="002F62F7">
              <w:rPr>
                <w:bCs/>
                <w:lang w:val="en-US"/>
              </w:rPr>
              <w:t xml:space="preserve"> * are mandatory)</w:t>
            </w:r>
          </w:p>
        </w:tc>
        <w:tc>
          <w:tcPr>
            <w:tcW w:w="3158" w:type="dxa"/>
            <w:shd w:val="clear" w:color="auto" w:fill="B8CCE4" w:themeFill="accent1" w:themeFillTint="66"/>
          </w:tcPr>
          <w:p w14:paraId="3E1F5818" w14:textId="1B8B9827" w:rsidR="006A5A29" w:rsidRPr="002F62F7" w:rsidRDefault="006A5A29" w:rsidP="006A5A29">
            <w:pPr>
              <w:rPr>
                <w:b/>
                <w:bCs/>
                <w:lang w:val="nl-BE"/>
              </w:rPr>
            </w:pPr>
            <w:proofErr w:type="spellStart"/>
            <w:r w:rsidRPr="002F62F7">
              <w:rPr>
                <w:b/>
                <w:bCs/>
                <w:lang w:val="nl-BE"/>
              </w:rPr>
              <w:t>Explanation</w:t>
            </w:r>
            <w:proofErr w:type="spellEnd"/>
            <w:r w:rsidRPr="002F62F7">
              <w:rPr>
                <w:b/>
                <w:bCs/>
                <w:lang w:val="nl-BE"/>
              </w:rPr>
              <w:t xml:space="preserve"> </w:t>
            </w:r>
            <w:proofErr w:type="spellStart"/>
            <w:r w:rsidRPr="002F62F7">
              <w:rPr>
                <w:b/>
                <w:bCs/>
                <w:lang w:val="nl-BE"/>
              </w:rPr>
              <w:t>and</w:t>
            </w:r>
            <w:proofErr w:type="spellEnd"/>
            <w:r w:rsidRPr="002F62F7">
              <w:rPr>
                <w:b/>
                <w:bCs/>
                <w:lang w:val="nl-BE"/>
              </w:rPr>
              <w:t xml:space="preserve"> </w:t>
            </w:r>
            <w:proofErr w:type="spellStart"/>
            <w:r w:rsidRPr="002F62F7">
              <w:rPr>
                <w:b/>
                <w:bCs/>
                <w:lang w:val="nl-BE"/>
              </w:rPr>
              <w:t>allowed</w:t>
            </w:r>
            <w:proofErr w:type="spellEnd"/>
            <w:r w:rsidRPr="002F62F7">
              <w:rPr>
                <w:b/>
                <w:bCs/>
                <w:lang w:val="nl-BE"/>
              </w:rPr>
              <w:t xml:space="preserve"> </w:t>
            </w:r>
            <w:proofErr w:type="spellStart"/>
            <w:r w:rsidRPr="002F62F7">
              <w:rPr>
                <w:b/>
                <w:bCs/>
                <w:lang w:val="nl-BE"/>
              </w:rPr>
              <w:t>values</w:t>
            </w:r>
            <w:proofErr w:type="spellEnd"/>
          </w:p>
        </w:tc>
        <w:tc>
          <w:tcPr>
            <w:tcW w:w="3497" w:type="dxa"/>
            <w:shd w:val="clear" w:color="auto" w:fill="B8CCE4" w:themeFill="accent1" w:themeFillTint="66"/>
          </w:tcPr>
          <w:p w14:paraId="53836444" w14:textId="704821FE" w:rsidR="006A5A29" w:rsidRPr="00967C53" w:rsidRDefault="006A5A29" w:rsidP="006A5A29">
            <w:pPr>
              <w:rPr>
                <w:b/>
                <w:bCs/>
                <w:lang w:val="en-US"/>
              </w:rPr>
            </w:pPr>
            <w:r w:rsidRPr="00967C53">
              <w:rPr>
                <w:b/>
                <w:bCs/>
                <w:lang w:val="en-US"/>
              </w:rPr>
              <w:t>Value (to be filled out)</w:t>
            </w:r>
          </w:p>
        </w:tc>
      </w:tr>
      <w:tr w:rsidR="00725B5D" w:rsidRPr="002F62F7" w14:paraId="19B8CF93" w14:textId="77777777" w:rsidTr="00725B5D">
        <w:tc>
          <w:tcPr>
            <w:tcW w:w="9060" w:type="dxa"/>
            <w:gridSpan w:val="3"/>
            <w:shd w:val="clear" w:color="auto" w:fill="DBE5F1" w:themeFill="accent1" w:themeFillTint="33"/>
          </w:tcPr>
          <w:p w14:paraId="04144C1E" w14:textId="33332739" w:rsidR="00725B5D" w:rsidRPr="002F62F7" w:rsidRDefault="00725B5D" w:rsidP="006A5A29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>General client information</w:t>
            </w:r>
          </w:p>
        </w:tc>
      </w:tr>
      <w:tr w:rsidR="007D3F80" w:rsidRPr="002F62F7" w14:paraId="115ECBB5" w14:textId="77777777" w:rsidTr="00627100">
        <w:tc>
          <w:tcPr>
            <w:tcW w:w="2405" w:type="dxa"/>
          </w:tcPr>
          <w:p w14:paraId="04124473" w14:textId="4A0AF165" w:rsidR="007D3F80" w:rsidRPr="002F62F7" w:rsidRDefault="007D3F80" w:rsidP="006A5A29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>Partner organization</w:t>
            </w:r>
            <w:r w:rsidR="00667761" w:rsidRPr="002F62F7">
              <w:rPr>
                <w:b/>
                <w:bCs/>
                <w:lang w:val="en-US"/>
              </w:rPr>
              <w:t xml:space="preserve"> *</w:t>
            </w:r>
          </w:p>
        </w:tc>
        <w:tc>
          <w:tcPr>
            <w:tcW w:w="3158" w:type="dxa"/>
          </w:tcPr>
          <w:p w14:paraId="4BD89F48" w14:textId="4520329B" w:rsidR="007D3F80" w:rsidRPr="002F62F7" w:rsidRDefault="00667761" w:rsidP="006A5A29">
            <w:pPr>
              <w:rPr>
                <w:lang w:val="en-US"/>
              </w:rPr>
            </w:pPr>
            <w:r w:rsidRPr="002F62F7">
              <w:rPr>
                <w:lang w:val="en-US"/>
              </w:rPr>
              <w:t xml:space="preserve">Please state the full name of the partner organization that is requesting the I.AM </w:t>
            </w:r>
            <w:r w:rsidR="00D44C30">
              <w:rPr>
                <w:lang w:val="en-US"/>
              </w:rPr>
              <w:t>on-boarding</w:t>
            </w:r>
            <w:r w:rsidRPr="002F62F7">
              <w:rPr>
                <w:lang w:val="en-US"/>
              </w:rPr>
              <w:t>.</w:t>
            </w:r>
          </w:p>
        </w:tc>
        <w:tc>
          <w:tcPr>
            <w:tcW w:w="3497" w:type="dxa"/>
          </w:tcPr>
          <w:p w14:paraId="50636D24" w14:textId="6BEFDFE6" w:rsidR="007D3F80" w:rsidRPr="008D13FA" w:rsidRDefault="008D13FA" w:rsidP="006A5A29">
            <w:pPr>
              <w:rPr>
                <w:b/>
                <w:bCs/>
                <w:lang w:val="en-US"/>
              </w:rPr>
            </w:pPr>
            <w:r w:rsidRPr="008D13FA">
              <w:rPr>
                <w:b/>
                <w:bCs/>
                <w:color w:val="0070C0"/>
                <w:lang w:val="en-US"/>
              </w:rPr>
              <w:t>[your organization name]</w:t>
            </w:r>
          </w:p>
        </w:tc>
      </w:tr>
      <w:tr w:rsidR="007D3F80" w:rsidRPr="002F62F7" w14:paraId="46AF329B" w14:textId="77777777" w:rsidTr="00627100">
        <w:tc>
          <w:tcPr>
            <w:tcW w:w="2405" w:type="dxa"/>
          </w:tcPr>
          <w:p w14:paraId="6F740DF8" w14:textId="18EC1CFA" w:rsidR="007D3F80" w:rsidRPr="002F62F7" w:rsidRDefault="00667761" w:rsidP="006A5A29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>Contact person *</w:t>
            </w:r>
          </w:p>
        </w:tc>
        <w:tc>
          <w:tcPr>
            <w:tcW w:w="3158" w:type="dxa"/>
          </w:tcPr>
          <w:p w14:paraId="5248E698" w14:textId="2A659457" w:rsidR="007D3F80" w:rsidRPr="002F62F7" w:rsidRDefault="00667761" w:rsidP="006A5A29">
            <w:pPr>
              <w:rPr>
                <w:lang w:val="en-US"/>
              </w:rPr>
            </w:pPr>
            <w:r w:rsidRPr="002F62F7">
              <w:rPr>
                <w:lang w:val="en-US"/>
              </w:rPr>
              <w:t xml:space="preserve">Please state the full name, email address and phone number of the person that may be contacted by eHealth for information on the </w:t>
            </w:r>
            <w:r w:rsidR="00D44C30">
              <w:rPr>
                <w:lang w:val="en-US"/>
              </w:rPr>
              <w:t>on-boarding</w:t>
            </w:r>
            <w:r w:rsidRPr="002F62F7">
              <w:rPr>
                <w:lang w:val="en-US"/>
              </w:rPr>
              <w:t xml:space="preserve"> request.</w:t>
            </w:r>
          </w:p>
        </w:tc>
        <w:tc>
          <w:tcPr>
            <w:tcW w:w="3497" w:type="dxa"/>
          </w:tcPr>
          <w:p w14:paraId="10B5599C" w14:textId="5F873C67" w:rsidR="000A4EA1" w:rsidRPr="002F62F7" w:rsidRDefault="000A4EA1" w:rsidP="000A4EA1">
            <w:pPr>
              <w:rPr>
                <w:lang w:val="en-US"/>
              </w:rPr>
            </w:pPr>
            <w:r w:rsidRPr="002F62F7">
              <w:rPr>
                <w:lang w:val="en-US"/>
              </w:rPr>
              <w:t xml:space="preserve">Name: </w:t>
            </w:r>
            <w:r w:rsidR="00637804" w:rsidRPr="00637804">
              <w:rPr>
                <w:b/>
                <w:bCs/>
                <w:color w:val="0070C0"/>
                <w:lang w:val="en-US"/>
              </w:rPr>
              <w:t>[</w:t>
            </w:r>
            <w:r w:rsidR="008D13FA">
              <w:rPr>
                <w:b/>
                <w:bCs/>
                <w:color w:val="0070C0"/>
                <w:lang w:val="en-US"/>
              </w:rPr>
              <w:t>your</w:t>
            </w:r>
            <w:r w:rsidR="00637804" w:rsidRPr="00637804">
              <w:rPr>
                <w:b/>
                <w:bCs/>
                <w:color w:val="0070C0"/>
                <w:lang w:val="en-US"/>
              </w:rPr>
              <w:t xml:space="preserve"> name]</w:t>
            </w:r>
          </w:p>
          <w:p w14:paraId="183B7F67" w14:textId="77777777" w:rsidR="000A4EA1" w:rsidRPr="002F62F7" w:rsidRDefault="000A4EA1" w:rsidP="000A4EA1">
            <w:pPr>
              <w:rPr>
                <w:lang w:val="en-US"/>
              </w:rPr>
            </w:pPr>
          </w:p>
          <w:p w14:paraId="3D936211" w14:textId="6A08E9E1" w:rsidR="000A4EA1" w:rsidRPr="002F62F7" w:rsidRDefault="000A4EA1" w:rsidP="000A4EA1">
            <w:pPr>
              <w:rPr>
                <w:lang w:val="en-US"/>
              </w:rPr>
            </w:pPr>
            <w:r w:rsidRPr="002F62F7">
              <w:rPr>
                <w:lang w:val="en-US"/>
              </w:rPr>
              <w:t>Email address:</w:t>
            </w:r>
            <w:r w:rsidR="00637804">
              <w:rPr>
                <w:lang w:val="en-US"/>
              </w:rPr>
              <w:t xml:space="preserve"> </w:t>
            </w:r>
            <w:r w:rsidR="00637804" w:rsidRPr="00637804">
              <w:rPr>
                <w:b/>
                <w:bCs/>
                <w:color w:val="0070C0"/>
                <w:lang w:val="en-US"/>
              </w:rPr>
              <w:t>[email address]</w:t>
            </w:r>
          </w:p>
          <w:p w14:paraId="5A26033C" w14:textId="77777777" w:rsidR="000A4EA1" w:rsidRPr="002F62F7" w:rsidRDefault="000A4EA1" w:rsidP="000A4EA1">
            <w:pPr>
              <w:rPr>
                <w:lang w:val="en-US"/>
              </w:rPr>
            </w:pPr>
          </w:p>
          <w:p w14:paraId="0A0BD467" w14:textId="2D61A43F" w:rsidR="007D3F80" w:rsidRPr="002F62F7" w:rsidRDefault="000A4EA1" w:rsidP="000A4EA1">
            <w:pPr>
              <w:rPr>
                <w:lang w:val="en-US"/>
              </w:rPr>
            </w:pPr>
            <w:r w:rsidRPr="002F62F7">
              <w:rPr>
                <w:lang w:val="en-US"/>
              </w:rPr>
              <w:t>Phone number:</w:t>
            </w:r>
            <w:r w:rsidR="00637804">
              <w:rPr>
                <w:lang w:val="en-US"/>
              </w:rPr>
              <w:t xml:space="preserve"> </w:t>
            </w:r>
            <w:r w:rsidR="00637804" w:rsidRPr="00637804">
              <w:rPr>
                <w:b/>
                <w:bCs/>
                <w:color w:val="0070C0"/>
                <w:lang w:val="en-US"/>
              </w:rPr>
              <w:t>[phone number]</w:t>
            </w:r>
          </w:p>
          <w:p w14:paraId="51C326AA" w14:textId="487D4D50" w:rsidR="000A4EA1" w:rsidRPr="002F62F7" w:rsidRDefault="000A4EA1" w:rsidP="000A4EA1">
            <w:pPr>
              <w:rPr>
                <w:lang w:val="en-US"/>
              </w:rPr>
            </w:pPr>
          </w:p>
        </w:tc>
      </w:tr>
      <w:tr w:rsidR="00C71D48" w:rsidRPr="002F62F7" w14:paraId="7B42965C" w14:textId="77777777" w:rsidTr="00627100">
        <w:tc>
          <w:tcPr>
            <w:tcW w:w="2405" w:type="dxa"/>
          </w:tcPr>
          <w:p w14:paraId="14932166" w14:textId="745B7993" w:rsidR="00C71D48" w:rsidRPr="002F62F7" w:rsidRDefault="00C71D48" w:rsidP="006A5A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Short description of the purpose of your application and of the requested client. *</w:t>
            </w:r>
          </w:p>
        </w:tc>
        <w:tc>
          <w:tcPr>
            <w:tcW w:w="3158" w:type="dxa"/>
          </w:tcPr>
          <w:p w14:paraId="6B74F03D" w14:textId="48BC62DC" w:rsidR="00C71D48" w:rsidRPr="002F62F7" w:rsidRDefault="00C71D48" w:rsidP="006A5A29">
            <w:pPr>
              <w:rPr>
                <w:lang w:val="en-US"/>
              </w:rPr>
            </w:pPr>
            <w:r>
              <w:rPr>
                <w:lang w:val="en-US"/>
              </w:rPr>
              <w:t xml:space="preserve">Please describe briefly what the purpose of your application is and why you want to connect to the selected vault(s). </w:t>
            </w:r>
          </w:p>
        </w:tc>
        <w:tc>
          <w:tcPr>
            <w:tcW w:w="3497" w:type="dxa"/>
          </w:tcPr>
          <w:p w14:paraId="0031381E" w14:textId="025CFCC7" w:rsidR="00C71D48" w:rsidRPr="00C71D48" w:rsidRDefault="00C71D48" w:rsidP="000A4EA1">
            <w:pPr>
              <w:rPr>
                <w:b/>
                <w:bCs/>
                <w:lang w:val="en-US"/>
              </w:rPr>
            </w:pPr>
            <w:r w:rsidRPr="00C71D48">
              <w:rPr>
                <w:b/>
                <w:bCs/>
                <w:color w:val="0070C0"/>
                <w:lang w:val="en-US"/>
              </w:rPr>
              <w:t>[description here]</w:t>
            </w:r>
          </w:p>
        </w:tc>
      </w:tr>
      <w:tr w:rsidR="005D5B74" w:rsidRPr="002F62F7" w14:paraId="2261B302" w14:textId="77777777" w:rsidTr="00627100">
        <w:tc>
          <w:tcPr>
            <w:tcW w:w="2405" w:type="dxa"/>
          </w:tcPr>
          <w:p w14:paraId="19F80BF7" w14:textId="46DE4F24" w:rsidR="005D5B74" w:rsidRPr="002F62F7" w:rsidRDefault="005D5B74" w:rsidP="006A5A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Vault with which you want to connect</w:t>
            </w:r>
            <w:r w:rsidR="00C71D48">
              <w:rPr>
                <w:b/>
                <w:bCs/>
                <w:lang w:val="en-US"/>
              </w:rPr>
              <w:t xml:space="preserve"> *</w:t>
            </w:r>
          </w:p>
        </w:tc>
        <w:tc>
          <w:tcPr>
            <w:tcW w:w="3158" w:type="dxa"/>
          </w:tcPr>
          <w:p w14:paraId="100DFE5C" w14:textId="77777777" w:rsidR="005D5B74" w:rsidRDefault="005D5B74" w:rsidP="006A5A29">
            <w:pPr>
              <w:rPr>
                <w:lang w:val="en-US"/>
              </w:rPr>
            </w:pPr>
            <w:r>
              <w:rPr>
                <w:lang w:val="en-US"/>
              </w:rPr>
              <w:t xml:space="preserve">Please tick the check box next to the vault(s) with which you want to connect via the requested I.AM Connect client. </w:t>
            </w:r>
          </w:p>
          <w:p w14:paraId="5BEFB947" w14:textId="267C2FC3" w:rsidR="005D5B74" w:rsidRPr="002F62F7" w:rsidRDefault="005D5B74" w:rsidP="006A5A29">
            <w:pPr>
              <w:rPr>
                <w:lang w:val="en-US"/>
              </w:rPr>
            </w:pPr>
            <w:r>
              <w:rPr>
                <w:lang w:val="en-US"/>
              </w:rPr>
              <w:t xml:space="preserve">Currently, a M2M client can only be configured for the Flemish vault </w:t>
            </w:r>
            <w:proofErr w:type="spellStart"/>
            <w:r>
              <w:rPr>
                <w:lang w:val="en-US"/>
              </w:rPr>
              <w:t>Vitalink</w:t>
            </w:r>
            <w:proofErr w:type="spellEnd"/>
            <w:r>
              <w:rPr>
                <w:lang w:val="en-US"/>
              </w:rPr>
              <w:t>, so only that option is available for the time being.</w:t>
            </w:r>
          </w:p>
        </w:tc>
        <w:tc>
          <w:tcPr>
            <w:tcW w:w="3497" w:type="dxa"/>
          </w:tcPr>
          <w:p w14:paraId="1A4D4BC1" w14:textId="12BB8158" w:rsidR="005D5B74" w:rsidRPr="00C0023C" w:rsidRDefault="00CF3346" w:rsidP="005D5B74">
            <w:pPr>
              <w:rPr>
                <w:b/>
                <w:bCs/>
                <w:color w:val="0070C0"/>
                <w:lang w:val="en-US"/>
              </w:rPr>
            </w:pPr>
            <w:sdt>
              <w:sdtPr>
                <w:rPr>
                  <w:lang w:val="en-US"/>
                </w:rPr>
                <w:id w:val="-686669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35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593235" w:rsidRPr="002F62F7">
              <w:rPr>
                <w:lang w:val="en-US"/>
              </w:rPr>
              <w:t xml:space="preserve"> </w:t>
            </w:r>
            <w:proofErr w:type="spellStart"/>
            <w:r w:rsidR="005D5B74" w:rsidRPr="00C0023C">
              <w:rPr>
                <w:b/>
                <w:bCs/>
                <w:color w:val="0070C0"/>
                <w:lang w:val="en-US"/>
              </w:rPr>
              <w:t>Vitalink</w:t>
            </w:r>
            <w:proofErr w:type="spellEnd"/>
            <w:r w:rsidR="005D5B74" w:rsidRPr="00C0023C">
              <w:rPr>
                <w:b/>
                <w:bCs/>
                <w:color w:val="0070C0"/>
                <w:lang w:val="en-US"/>
              </w:rPr>
              <w:t xml:space="preserve"> (the Flemish vault)</w:t>
            </w:r>
          </w:p>
          <w:p w14:paraId="16A3BBA0" w14:textId="77777777" w:rsidR="005D5B74" w:rsidRPr="002F62F7" w:rsidRDefault="005D5B74" w:rsidP="006A5A29">
            <w:pPr>
              <w:rPr>
                <w:lang w:val="en-US"/>
              </w:rPr>
            </w:pPr>
          </w:p>
        </w:tc>
      </w:tr>
      <w:tr w:rsidR="006A5A29" w:rsidRPr="002F62F7" w14:paraId="13576CC7" w14:textId="77777777" w:rsidTr="00627100">
        <w:tc>
          <w:tcPr>
            <w:tcW w:w="2405" w:type="dxa"/>
          </w:tcPr>
          <w:p w14:paraId="5374F024" w14:textId="5CA9ED1E" w:rsidR="006A5A29" w:rsidRPr="002F62F7" w:rsidRDefault="00402809" w:rsidP="006A5A29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>Client ID</w:t>
            </w:r>
            <w:r w:rsidR="00C71D48">
              <w:rPr>
                <w:b/>
                <w:bCs/>
                <w:lang w:val="en-US"/>
              </w:rPr>
              <w:t xml:space="preserve"> *</w:t>
            </w:r>
          </w:p>
        </w:tc>
        <w:tc>
          <w:tcPr>
            <w:tcW w:w="3158" w:type="dxa"/>
          </w:tcPr>
          <w:p w14:paraId="14BA2206" w14:textId="77777777" w:rsidR="006F4DE0" w:rsidRDefault="006F4DE0" w:rsidP="000376AE">
            <w:pPr>
              <w:rPr>
                <w:lang w:val="en-US"/>
              </w:rPr>
            </w:pPr>
            <w:r w:rsidRPr="002F62F7">
              <w:rPr>
                <w:lang w:val="en-US"/>
              </w:rPr>
              <w:t>The I.AM client ID i</w:t>
            </w:r>
            <w:r w:rsidR="000376AE">
              <w:rPr>
                <w:lang w:val="en-US"/>
              </w:rPr>
              <w:t xml:space="preserve">s the unique identifier of the I.AM Connect client that is configured by eHealth for the partner. </w:t>
            </w:r>
          </w:p>
          <w:p w14:paraId="2951A9ED" w14:textId="77777777" w:rsidR="000376AE" w:rsidRDefault="000376AE" w:rsidP="000376AE">
            <w:pPr>
              <w:rPr>
                <w:lang w:val="en-US"/>
              </w:rPr>
            </w:pPr>
            <w:r>
              <w:rPr>
                <w:lang w:val="en-US"/>
              </w:rPr>
              <w:t xml:space="preserve">In case the partner organization already has an existing I.AM Connect M2M client, the partner can choose </w:t>
            </w:r>
            <w:r w:rsidR="00D85A9E">
              <w:rPr>
                <w:lang w:val="en-US"/>
              </w:rPr>
              <w:t>(or not) to request for the existing client to be re-used and adapted for connecting to a vault. (In some cases though this is not possible, and in that case eHealth will have to configure a new client.)</w:t>
            </w:r>
          </w:p>
          <w:p w14:paraId="482D88B1" w14:textId="6519C970" w:rsidR="008274A0" w:rsidRPr="002F62F7" w:rsidRDefault="008274A0" w:rsidP="000376AE">
            <w:pPr>
              <w:rPr>
                <w:lang w:val="en-US"/>
              </w:rPr>
            </w:pPr>
          </w:p>
        </w:tc>
        <w:tc>
          <w:tcPr>
            <w:tcW w:w="3497" w:type="dxa"/>
          </w:tcPr>
          <w:p w14:paraId="453261F5" w14:textId="5F399B78" w:rsidR="004F6AB0" w:rsidRPr="002F62F7" w:rsidRDefault="00CF3346" w:rsidP="004F6AB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9920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AB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6AB0" w:rsidRPr="002F62F7">
              <w:rPr>
                <w:lang w:val="en-US"/>
              </w:rPr>
              <w:t xml:space="preserve"> </w:t>
            </w:r>
            <w:r w:rsidR="004F6AB0">
              <w:rPr>
                <w:lang w:val="en-US"/>
              </w:rPr>
              <w:t xml:space="preserve">My organization has an existing I.AM Connect M2M client, and we want to re-use this existing client. The client ID to re-use is </w:t>
            </w:r>
            <w:r w:rsidR="004F6AB0" w:rsidRPr="004F6AB0">
              <w:rPr>
                <w:b/>
                <w:bCs/>
                <w:color w:val="0070C0"/>
                <w:lang w:val="en-US"/>
              </w:rPr>
              <w:t>[fill out the client ID here]</w:t>
            </w:r>
          </w:p>
          <w:p w14:paraId="1E35877D" w14:textId="7A0E12AC" w:rsidR="00E654D4" w:rsidRDefault="00CF3346" w:rsidP="006A5A2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6460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ADC" w:rsidRPr="002F62F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F6ADC" w:rsidRPr="002F62F7">
              <w:rPr>
                <w:lang w:val="en-US"/>
              </w:rPr>
              <w:t xml:space="preserve"> </w:t>
            </w:r>
            <w:r w:rsidR="000376AE">
              <w:rPr>
                <w:lang w:val="en-US"/>
              </w:rPr>
              <w:t>My organization doesn’t have an existing I.AM Connect M2M client, or it does, but we don’t want to re-use that existing client. W</w:t>
            </w:r>
            <w:r w:rsidR="00DF6ADC">
              <w:rPr>
                <w:lang w:val="en-US"/>
              </w:rPr>
              <w:t>e request a new client to be configured</w:t>
            </w:r>
            <w:r w:rsidR="009B1840">
              <w:rPr>
                <w:lang w:val="en-US"/>
              </w:rPr>
              <w:t>.</w:t>
            </w:r>
          </w:p>
          <w:p w14:paraId="15E1D28F" w14:textId="382C7FF4" w:rsidR="007670C3" w:rsidRPr="002F62F7" w:rsidRDefault="007670C3" w:rsidP="006A5A29">
            <w:pPr>
              <w:rPr>
                <w:lang w:val="en-US"/>
              </w:rPr>
            </w:pPr>
          </w:p>
        </w:tc>
      </w:tr>
      <w:tr w:rsidR="00725B5D" w:rsidRPr="002F62F7" w14:paraId="2CDF77D3" w14:textId="77777777" w:rsidTr="00725B5D">
        <w:tc>
          <w:tcPr>
            <w:tcW w:w="9060" w:type="dxa"/>
            <w:gridSpan w:val="3"/>
            <w:shd w:val="clear" w:color="auto" w:fill="DBE5F1" w:themeFill="accent1" w:themeFillTint="33"/>
          </w:tcPr>
          <w:p w14:paraId="563791C1" w14:textId="3E24C171" w:rsidR="00725B5D" w:rsidRPr="002F62F7" w:rsidRDefault="00725B5D" w:rsidP="00106558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lastRenderedPageBreak/>
              <w:t>Blinded Pseudonymization</w:t>
            </w:r>
          </w:p>
        </w:tc>
      </w:tr>
      <w:tr w:rsidR="00F029AD" w:rsidRPr="002F62F7" w14:paraId="6244AAA3" w14:textId="77777777" w:rsidTr="00627100">
        <w:tc>
          <w:tcPr>
            <w:tcW w:w="2405" w:type="dxa"/>
          </w:tcPr>
          <w:p w14:paraId="449AC0E9" w14:textId="3CA0764F" w:rsidR="00F029AD" w:rsidRPr="002F62F7" w:rsidRDefault="00E24811" w:rsidP="006A5A29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>Blinded Pseudonymization</w:t>
            </w:r>
            <w:r w:rsidR="006F4DE0" w:rsidRPr="002F62F7">
              <w:rPr>
                <w:b/>
                <w:bCs/>
                <w:lang w:val="en-US"/>
              </w:rPr>
              <w:t xml:space="preserve"> *</w:t>
            </w:r>
          </w:p>
        </w:tc>
        <w:tc>
          <w:tcPr>
            <w:tcW w:w="3158" w:type="dxa"/>
          </w:tcPr>
          <w:p w14:paraId="233559E8" w14:textId="3FA701B3" w:rsidR="00E33AC9" w:rsidRPr="002F62F7" w:rsidRDefault="00646E36" w:rsidP="00E33AC9">
            <w:pPr>
              <w:rPr>
                <w:lang w:val="en-US"/>
              </w:rPr>
            </w:pPr>
            <w:r w:rsidRPr="002F62F7">
              <w:rPr>
                <w:lang w:val="en-US"/>
              </w:rPr>
              <w:t>Please state here whether you want to use</w:t>
            </w:r>
            <w:r w:rsidR="00E33AC9" w:rsidRPr="002F62F7">
              <w:rPr>
                <w:lang w:val="en-US"/>
              </w:rPr>
              <w:t xml:space="preserve"> eHealth pseudonymization services</w:t>
            </w:r>
            <w:r w:rsidR="00FD353F">
              <w:rPr>
                <w:lang w:val="en-US"/>
              </w:rPr>
              <w:t>.</w:t>
            </w:r>
          </w:p>
          <w:p w14:paraId="7FE7781E" w14:textId="79102DD6" w:rsidR="00F029AD" w:rsidRPr="002F62F7" w:rsidRDefault="00E33AC9" w:rsidP="00E33AC9">
            <w:pPr>
              <w:rPr>
                <w:lang w:val="en-US"/>
              </w:rPr>
            </w:pPr>
            <w:r w:rsidRPr="002F62F7">
              <w:rPr>
                <w:lang w:val="en-US"/>
              </w:rPr>
              <w:t xml:space="preserve">The option “No” is currently not </w:t>
            </w:r>
            <w:r w:rsidR="00646E36" w:rsidRPr="002F62F7">
              <w:rPr>
                <w:lang w:val="en-US"/>
              </w:rPr>
              <w:t>available</w:t>
            </w:r>
            <w:r w:rsidRPr="002F62F7">
              <w:rPr>
                <w:lang w:val="en-US"/>
              </w:rPr>
              <w:t xml:space="preserve">, as M2M can only be used with the Flemish vault </w:t>
            </w:r>
            <w:proofErr w:type="spellStart"/>
            <w:r w:rsidRPr="002F62F7">
              <w:rPr>
                <w:lang w:val="en-US"/>
              </w:rPr>
              <w:t>Vitalink</w:t>
            </w:r>
            <w:proofErr w:type="spellEnd"/>
            <w:r w:rsidRPr="002F62F7">
              <w:rPr>
                <w:lang w:val="en-US"/>
              </w:rPr>
              <w:t xml:space="preserve"> for the time being, and this vault </w:t>
            </w:r>
            <w:r w:rsidR="00646E36" w:rsidRPr="002F62F7">
              <w:rPr>
                <w:lang w:val="en-US"/>
              </w:rPr>
              <w:t xml:space="preserve">always </w:t>
            </w:r>
            <w:r w:rsidRPr="002F62F7">
              <w:rPr>
                <w:lang w:val="en-US"/>
              </w:rPr>
              <w:t>requires the use of blinded pseudonymization.</w:t>
            </w:r>
          </w:p>
        </w:tc>
        <w:tc>
          <w:tcPr>
            <w:tcW w:w="3497" w:type="dxa"/>
          </w:tcPr>
          <w:p w14:paraId="5EA5C31E" w14:textId="5D477E46" w:rsidR="00106558" w:rsidRPr="002F62F7" w:rsidRDefault="00CF3346" w:rsidP="0010655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426801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3F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106558" w:rsidRPr="002F62F7">
              <w:rPr>
                <w:lang w:val="en-US"/>
              </w:rPr>
              <w:t xml:space="preserve"> Yes</w:t>
            </w:r>
            <w:r w:rsidR="00FD353F">
              <w:rPr>
                <w:lang w:val="en-US"/>
              </w:rPr>
              <w:t>, we want to use the blinded pseudonymization service.</w:t>
            </w:r>
          </w:p>
          <w:p w14:paraId="6DF81B85" w14:textId="70B0F9A9" w:rsidR="00F029AD" w:rsidRPr="002F62F7" w:rsidRDefault="00F029AD" w:rsidP="00106558">
            <w:pPr>
              <w:rPr>
                <w:lang w:val="en-US"/>
              </w:rPr>
            </w:pPr>
          </w:p>
        </w:tc>
      </w:tr>
      <w:tr w:rsidR="00725B5D" w:rsidRPr="002F62F7" w14:paraId="14969912" w14:textId="77777777" w:rsidTr="00725B5D">
        <w:tc>
          <w:tcPr>
            <w:tcW w:w="9060" w:type="dxa"/>
            <w:gridSpan w:val="3"/>
            <w:shd w:val="clear" w:color="auto" w:fill="DBE5F1" w:themeFill="accent1" w:themeFillTint="33"/>
          </w:tcPr>
          <w:p w14:paraId="55D2D733" w14:textId="5BA23E4F" w:rsidR="00725B5D" w:rsidRPr="002F62F7" w:rsidRDefault="00646E36" w:rsidP="006A5A29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 xml:space="preserve">Credentials </w:t>
            </w:r>
            <w:r w:rsidR="00725B5D" w:rsidRPr="002F62F7">
              <w:rPr>
                <w:b/>
                <w:bCs/>
                <w:lang w:val="en-US"/>
              </w:rPr>
              <w:t>eHealth certificate JWKS</w:t>
            </w:r>
          </w:p>
        </w:tc>
      </w:tr>
      <w:tr w:rsidR="00F029AD" w:rsidRPr="002F62F7" w14:paraId="547ADA75" w14:textId="77777777" w:rsidTr="00627100">
        <w:tc>
          <w:tcPr>
            <w:tcW w:w="2405" w:type="dxa"/>
          </w:tcPr>
          <w:p w14:paraId="6AD19A3C" w14:textId="4BD42A06" w:rsidR="00F029AD" w:rsidRPr="002F62F7" w:rsidRDefault="00646E36" w:rsidP="006A5A29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>Type</w:t>
            </w:r>
            <w:r w:rsidR="00DA313C" w:rsidRPr="002F62F7">
              <w:rPr>
                <w:b/>
                <w:bCs/>
                <w:lang w:val="en-US"/>
              </w:rPr>
              <w:t xml:space="preserve"> *</w:t>
            </w:r>
          </w:p>
        </w:tc>
        <w:tc>
          <w:tcPr>
            <w:tcW w:w="3158" w:type="dxa"/>
          </w:tcPr>
          <w:p w14:paraId="0616E3DD" w14:textId="71272E8F" w:rsidR="00F029AD" w:rsidRPr="002F62F7" w:rsidRDefault="00DA313C" w:rsidP="006A5A29">
            <w:pPr>
              <w:rPr>
                <w:lang w:val="en-US"/>
              </w:rPr>
            </w:pPr>
            <w:r w:rsidRPr="002F62F7">
              <w:rPr>
                <w:lang w:val="en-US"/>
              </w:rPr>
              <w:t xml:space="preserve">Please </w:t>
            </w:r>
            <w:proofErr w:type="spellStart"/>
            <w:r w:rsidRPr="002F62F7">
              <w:rPr>
                <w:lang w:val="en-US"/>
              </w:rPr>
              <w:t>specifiy</w:t>
            </w:r>
            <w:proofErr w:type="spellEnd"/>
            <w:r w:rsidRPr="002F62F7">
              <w:rPr>
                <w:lang w:val="en-US"/>
              </w:rPr>
              <w:t xml:space="preserve"> the </w:t>
            </w:r>
            <w:r w:rsidRPr="005543E8">
              <w:rPr>
                <w:b/>
                <w:bCs/>
                <w:lang w:val="en-US"/>
              </w:rPr>
              <w:t>type of identifier</w:t>
            </w:r>
            <w:r w:rsidRPr="002F62F7">
              <w:rPr>
                <w:lang w:val="en-US"/>
              </w:rPr>
              <w:t xml:space="preserve"> </w:t>
            </w:r>
            <w:r w:rsidR="0071797F">
              <w:rPr>
                <w:lang w:val="en-US"/>
              </w:rPr>
              <w:t xml:space="preserve">on which </w:t>
            </w:r>
            <w:r w:rsidRPr="002F62F7">
              <w:rPr>
                <w:lang w:val="en-US"/>
              </w:rPr>
              <w:t>your eHealth certificate</w:t>
            </w:r>
            <w:r w:rsidR="0071797F">
              <w:rPr>
                <w:lang w:val="en-US"/>
              </w:rPr>
              <w:t xml:space="preserve"> is based</w:t>
            </w:r>
            <w:r w:rsidRPr="002F62F7">
              <w:rPr>
                <w:lang w:val="en-US"/>
              </w:rPr>
              <w:t>.</w:t>
            </w:r>
          </w:p>
        </w:tc>
        <w:tc>
          <w:tcPr>
            <w:tcW w:w="3497" w:type="dxa"/>
          </w:tcPr>
          <w:p w14:paraId="65AE80B0" w14:textId="2D1890D0" w:rsidR="00646E36" w:rsidRPr="002F62F7" w:rsidRDefault="00CF3346" w:rsidP="00646E3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014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36" w:rsidRPr="002F62F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46E36" w:rsidRPr="002F62F7">
              <w:rPr>
                <w:lang w:val="en-US"/>
              </w:rPr>
              <w:t xml:space="preserve"> </w:t>
            </w:r>
            <w:r w:rsidR="00DA313C" w:rsidRPr="002F62F7">
              <w:rPr>
                <w:lang w:val="en-US"/>
              </w:rPr>
              <w:t>EHP number</w:t>
            </w:r>
          </w:p>
          <w:p w14:paraId="2E5095CE" w14:textId="77777777" w:rsidR="00F029AD" w:rsidRPr="002F62F7" w:rsidRDefault="00CF3346" w:rsidP="00646E3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658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36" w:rsidRPr="002F62F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46E36" w:rsidRPr="002F62F7">
              <w:rPr>
                <w:lang w:val="en-US"/>
              </w:rPr>
              <w:t xml:space="preserve"> </w:t>
            </w:r>
            <w:r w:rsidR="00DA313C" w:rsidRPr="002F62F7">
              <w:rPr>
                <w:lang w:val="en-US"/>
              </w:rPr>
              <w:t>CBE number</w:t>
            </w:r>
          </w:p>
          <w:p w14:paraId="373056B3" w14:textId="76B4E743" w:rsidR="00DA313C" w:rsidRPr="002F62F7" w:rsidRDefault="00CF3346" w:rsidP="00646E3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3179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13C" w:rsidRPr="002F62F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13C" w:rsidRPr="002F62F7">
              <w:rPr>
                <w:lang w:val="en-US"/>
              </w:rPr>
              <w:t xml:space="preserve"> NIHII number</w:t>
            </w:r>
          </w:p>
        </w:tc>
      </w:tr>
      <w:tr w:rsidR="00725B5D" w:rsidRPr="002F62F7" w14:paraId="7D19E553" w14:textId="77777777" w:rsidTr="00627100">
        <w:tc>
          <w:tcPr>
            <w:tcW w:w="2405" w:type="dxa"/>
          </w:tcPr>
          <w:p w14:paraId="7C552220" w14:textId="226146C5" w:rsidR="00725B5D" w:rsidRPr="002F62F7" w:rsidRDefault="00646E36" w:rsidP="00725B5D">
            <w:pPr>
              <w:rPr>
                <w:lang w:val="en-US"/>
              </w:rPr>
            </w:pPr>
            <w:r w:rsidRPr="002F62F7">
              <w:rPr>
                <w:b/>
                <w:bCs/>
                <w:lang w:val="en-US"/>
              </w:rPr>
              <w:t>Identifier</w:t>
            </w:r>
            <w:r w:rsidR="00DA313C" w:rsidRPr="002F62F7">
              <w:rPr>
                <w:b/>
                <w:bCs/>
                <w:lang w:val="en-US"/>
              </w:rPr>
              <w:t xml:space="preserve"> *</w:t>
            </w:r>
          </w:p>
        </w:tc>
        <w:tc>
          <w:tcPr>
            <w:tcW w:w="3158" w:type="dxa"/>
          </w:tcPr>
          <w:p w14:paraId="690B3004" w14:textId="6EA02F12" w:rsidR="00725B5D" w:rsidRPr="002F62F7" w:rsidRDefault="00DA313C" w:rsidP="00725B5D">
            <w:pPr>
              <w:rPr>
                <w:lang w:val="en-US"/>
              </w:rPr>
            </w:pPr>
            <w:r w:rsidRPr="002F62F7">
              <w:rPr>
                <w:lang w:val="en-US"/>
              </w:rPr>
              <w:t xml:space="preserve">Please state the </w:t>
            </w:r>
            <w:r w:rsidR="005543E8">
              <w:rPr>
                <w:lang w:val="en-US"/>
              </w:rPr>
              <w:t>value of your identifier</w:t>
            </w:r>
            <w:r w:rsidRPr="002F62F7">
              <w:rPr>
                <w:lang w:val="en-US"/>
              </w:rPr>
              <w:t>.</w:t>
            </w:r>
          </w:p>
        </w:tc>
        <w:tc>
          <w:tcPr>
            <w:tcW w:w="3497" w:type="dxa"/>
          </w:tcPr>
          <w:p w14:paraId="6D3DF62C" w14:textId="10CCF3C5" w:rsidR="00725B5D" w:rsidRPr="008D13FA" w:rsidRDefault="008D13FA" w:rsidP="00725B5D">
            <w:pPr>
              <w:rPr>
                <w:b/>
                <w:bCs/>
                <w:lang w:val="en-US"/>
              </w:rPr>
            </w:pPr>
            <w:r w:rsidRPr="008D13FA">
              <w:rPr>
                <w:b/>
                <w:bCs/>
                <w:color w:val="0070C0"/>
                <w:lang w:val="en-US"/>
              </w:rPr>
              <w:t>[identifier]</w:t>
            </w:r>
          </w:p>
        </w:tc>
      </w:tr>
      <w:tr w:rsidR="00725B5D" w:rsidRPr="002F62F7" w14:paraId="7B0B5775" w14:textId="77777777" w:rsidTr="00627100">
        <w:tc>
          <w:tcPr>
            <w:tcW w:w="2405" w:type="dxa"/>
          </w:tcPr>
          <w:p w14:paraId="69777FE4" w14:textId="012694F1" w:rsidR="00725B5D" w:rsidRPr="002F62F7" w:rsidRDefault="00463726" w:rsidP="00725B5D">
            <w:pPr>
              <w:rPr>
                <w:b/>
                <w:bCs/>
                <w:lang w:val="en-US"/>
              </w:rPr>
            </w:pPr>
            <w:r w:rsidRPr="002F62F7">
              <w:rPr>
                <w:b/>
                <w:bCs/>
                <w:lang w:val="en-US"/>
              </w:rPr>
              <w:t>A</w:t>
            </w:r>
            <w:r w:rsidR="00725B5D" w:rsidRPr="002F62F7">
              <w:rPr>
                <w:b/>
                <w:bCs/>
                <w:lang w:val="en-US"/>
              </w:rPr>
              <w:t>pplication</w:t>
            </w:r>
            <w:r w:rsidRPr="002F62F7">
              <w:rPr>
                <w:b/>
                <w:bCs/>
                <w:lang w:val="en-US"/>
              </w:rPr>
              <w:t xml:space="preserve"> ID</w:t>
            </w:r>
          </w:p>
        </w:tc>
        <w:tc>
          <w:tcPr>
            <w:tcW w:w="3158" w:type="dxa"/>
          </w:tcPr>
          <w:p w14:paraId="28723EBF" w14:textId="650C279A" w:rsidR="00725B5D" w:rsidRPr="002F62F7" w:rsidRDefault="00463726" w:rsidP="00725B5D">
            <w:pPr>
              <w:rPr>
                <w:lang w:val="en-US"/>
              </w:rPr>
            </w:pPr>
            <w:r w:rsidRPr="002F62F7">
              <w:rPr>
                <w:lang w:val="en-US"/>
              </w:rPr>
              <w:t>If your eHealth certificate contains an application ID, please state it here.</w:t>
            </w:r>
          </w:p>
        </w:tc>
        <w:tc>
          <w:tcPr>
            <w:tcW w:w="3497" w:type="dxa"/>
          </w:tcPr>
          <w:p w14:paraId="41DDF4F6" w14:textId="331A91EA" w:rsidR="00725B5D" w:rsidRPr="008D13FA" w:rsidRDefault="008D13FA" w:rsidP="00725B5D">
            <w:pPr>
              <w:rPr>
                <w:b/>
                <w:bCs/>
                <w:lang w:val="en-US"/>
              </w:rPr>
            </w:pPr>
            <w:r w:rsidRPr="008D13FA">
              <w:rPr>
                <w:b/>
                <w:bCs/>
                <w:color w:val="0070C0"/>
                <w:lang w:val="en-US"/>
              </w:rPr>
              <w:t>[application ID (if available)]</w:t>
            </w:r>
          </w:p>
        </w:tc>
      </w:tr>
      <w:bookmarkEnd w:id="57"/>
      <w:bookmarkEnd w:id="58"/>
      <w:bookmarkEnd w:id="59"/>
      <w:bookmarkEnd w:id="60"/>
    </w:tbl>
    <w:p w14:paraId="416C55B0" w14:textId="57AAC5B2" w:rsidR="00352353" w:rsidRPr="00352353" w:rsidRDefault="00352353" w:rsidP="00352353">
      <w:pPr>
        <w:rPr>
          <w:lang w:val="en-US"/>
        </w:rPr>
      </w:pPr>
    </w:p>
    <w:p w14:paraId="50ED5B2C" w14:textId="02E904CF" w:rsidR="007E6A49" w:rsidRPr="00DE62A7" w:rsidRDefault="00DE62A7" w:rsidP="007E6A49">
      <w:pPr>
        <w:rPr>
          <w:color w:val="FF0000"/>
          <w:lang w:val="en-US"/>
        </w:rPr>
      </w:pPr>
      <w:bookmarkStart w:id="68" w:name="_Toc32855028"/>
      <w:bookmarkEnd w:id="45"/>
      <w:bookmarkEnd w:id="61"/>
      <w:bookmarkEnd w:id="62"/>
      <w:bookmarkEnd w:id="63"/>
      <w:bookmarkEnd w:id="64"/>
      <w:bookmarkEnd w:id="65"/>
      <w:bookmarkEnd w:id="66"/>
      <w:bookmarkEnd w:id="67"/>
      <w:r w:rsidRPr="00DE62A7">
        <w:rPr>
          <w:color w:val="FF0000"/>
          <w:lang w:val="en-US"/>
        </w:rPr>
        <w:t xml:space="preserve">Please carefully double-check the values you have filled out above, in order to avoid any errors (once the configuration of your client is done these are more difficult to correct). </w:t>
      </w:r>
    </w:p>
    <w:bookmarkEnd w:id="68"/>
    <w:p w14:paraId="62EEECDE" w14:textId="27AD3595" w:rsidR="00352353" w:rsidRPr="00352353" w:rsidRDefault="00352353" w:rsidP="00C24384">
      <w:pPr>
        <w:pStyle w:val="Heading2"/>
        <w:numPr>
          <w:ilvl w:val="0"/>
          <w:numId w:val="0"/>
        </w:numPr>
        <w:tabs>
          <w:tab w:val="clear" w:pos="567"/>
        </w:tabs>
        <w:spacing w:before="200"/>
        <w:rPr>
          <w:lang w:val="en-US"/>
        </w:rPr>
      </w:pPr>
    </w:p>
    <w:sectPr w:rsidR="00352353" w:rsidRPr="00352353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ACAA" w14:textId="77777777" w:rsidR="00CF3346" w:rsidRDefault="00CF3346">
      <w:r>
        <w:separator/>
      </w:r>
    </w:p>
  </w:endnote>
  <w:endnote w:type="continuationSeparator" w:id="0">
    <w:p w14:paraId="6DB123F8" w14:textId="77777777" w:rsidR="00CF3346" w:rsidRDefault="00CF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C4ED" w14:textId="2B865306" w:rsidR="006F41F6" w:rsidRDefault="006F41F6" w:rsidP="007C289E">
    <w:pPr>
      <w:pStyle w:val="Footer"/>
      <w:jc w:val="right"/>
      <w:rPr>
        <w:rStyle w:val="PageNumber"/>
      </w:rPr>
    </w:pPr>
    <w:r w:rsidRPr="005C089B">
      <w:rPr>
        <w:b/>
        <w:bCs/>
        <w:noProof/>
        <w:sz w:val="32"/>
        <w:szCs w:val="32"/>
        <w:lang w:val="nl-NL" w:eastAsia="nl-NL"/>
      </w:rPr>
      <w:drawing>
        <wp:inline distT="0" distB="0" distL="0" distR="0" wp14:anchorId="5B2BD842" wp14:editId="3C1435F7">
          <wp:extent cx="1440000" cy="432000"/>
          <wp:effectExtent l="0" t="0" r="0" b="6350"/>
          <wp:docPr id="6" name="Picture 6" descr="G:\eHealth\00 General\00.01 eHealth logo and Site plan\Logo eHealth 2017\ehealth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G:\eHealth\00 General\00.01 eHealth logo and Site plan\Logo eHealth 2017\ehealth 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18FB0" w14:textId="5EF45446" w:rsidR="006F41F6" w:rsidRPr="00585126" w:rsidRDefault="004247B1" w:rsidP="00352353">
    <w:pPr>
      <w:tabs>
        <w:tab w:val="center" w:pos="4536"/>
        <w:tab w:val="right" w:pos="9070"/>
      </w:tabs>
      <w:rPr>
        <w:sz w:val="18"/>
        <w:szCs w:val="18"/>
      </w:rPr>
    </w:pPr>
    <w:r w:rsidRPr="00585126">
      <w:rPr>
        <w:sz w:val="18"/>
        <w:szCs w:val="18"/>
      </w:rPr>
      <w:t xml:space="preserve">eHealth I.AM Connect </w:t>
    </w:r>
    <w:r w:rsidRPr="00585126">
      <w:rPr>
        <w:sz w:val="18"/>
        <w:szCs w:val="18"/>
      </w:rPr>
      <w:br/>
      <w:t>M2M Client Registration</w:t>
    </w:r>
    <w:r w:rsidR="006D4164">
      <w:rPr>
        <w:sz w:val="18"/>
        <w:szCs w:val="18"/>
      </w:rPr>
      <w:t xml:space="preserve"> for connecting with a vault </w:t>
    </w:r>
    <w:r w:rsidR="00910890">
      <w:rPr>
        <w:sz w:val="18"/>
        <w:szCs w:val="18"/>
      </w:rPr>
      <w:tab/>
    </w:r>
    <w:r w:rsidRPr="00585126">
      <w:rPr>
        <w:sz w:val="18"/>
        <w:szCs w:val="18"/>
      </w:rPr>
      <w:tab/>
      <w:t>v.</w:t>
    </w:r>
    <w:r w:rsidR="00910890">
      <w:rPr>
        <w:sz w:val="18"/>
        <w:szCs w:val="18"/>
      </w:rPr>
      <w:t>2.0</w:t>
    </w:r>
    <w:r w:rsidRPr="00585126">
      <w:rPr>
        <w:sz w:val="18"/>
        <w:szCs w:val="18"/>
      </w:rPr>
      <w:t xml:space="preserve"> dd </w:t>
    </w:r>
    <w:r w:rsidR="006D4164">
      <w:rPr>
        <w:sz w:val="18"/>
        <w:szCs w:val="18"/>
      </w:rPr>
      <w:t>2</w:t>
    </w:r>
    <w:r w:rsidR="00910890">
      <w:rPr>
        <w:sz w:val="18"/>
        <w:szCs w:val="18"/>
      </w:rPr>
      <w:t>7</w:t>
    </w:r>
    <w:r w:rsidR="00F17751">
      <w:rPr>
        <w:sz w:val="18"/>
        <w:szCs w:val="18"/>
      </w:rPr>
      <w:t>/</w:t>
    </w:r>
    <w:r w:rsidR="006D4164">
      <w:rPr>
        <w:sz w:val="18"/>
        <w:szCs w:val="18"/>
      </w:rPr>
      <w:t>03</w:t>
    </w:r>
    <w:r>
      <w:rPr>
        <w:sz w:val="18"/>
        <w:szCs w:val="18"/>
      </w:rPr>
      <w:t>/202</w:t>
    </w:r>
    <w:r w:rsidR="006D4164">
      <w:rPr>
        <w:sz w:val="18"/>
        <w:szCs w:val="18"/>
      </w:rPr>
      <w:t>4</w:t>
    </w:r>
    <w:r w:rsidRPr="00585126">
      <w:rPr>
        <w:sz w:val="18"/>
        <w:szCs w:val="18"/>
      </w:rPr>
      <w:tab/>
    </w:r>
    <w:r w:rsidRPr="00585126">
      <w:rPr>
        <w:sz w:val="18"/>
        <w:szCs w:val="18"/>
      </w:rPr>
      <w:fldChar w:fldCharType="begin"/>
    </w:r>
    <w:r w:rsidRPr="00585126">
      <w:rPr>
        <w:sz w:val="18"/>
        <w:szCs w:val="18"/>
      </w:rPr>
      <w:instrText xml:space="preserve"> PAGE </w:instrText>
    </w:r>
    <w:r w:rsidRPr="00585126">
      <w:rPr>
        <w:sz w:val="18"/>
        <w:szCs w:val="18"/>
      </w:rPr>
      <w:fldChar w:fldCharType="separate"/>
    </w:r>
    <w:r w:rsidR="00670E89">
      <w:rPr>
        <w:noProof/>
        <w:sz w:val="18"/>
        <w:szCs w:val="18"/>
      </w:rPr>
      <w:t>9</w:t>
    </w:r>
    <w:r w:rsidRPr="00585126">
      <w:rPr>
        <w:sz w:val="18"/>
        <w:szCs w:val="18"/>
      </w:rPr>
      <w:fldChar w:fldCharType="end"/>
    </w:r>
    <w:r w:rsidRPr="00585126">
      <w:rPr>
        <w:sz w:val="18"/>
        <w:szCs w:val="18"/>
      </w:rPr>
      <w:t>/</w:t>
    </w:r>
    <w:r w:rsidRPr="00585126">
      <w:rPr>
        <w:sz w:val="18"/>
        <w:szCs w:val="18"/>
      </w:rPr>
      <w:fldChar w:fldCharType="begin"/>
    </w:r>
    <w:r w:rsidRPr="00585126">
      <w:rPr>
        <w:sz w:val="18"/>
        <w:szCs w:val="18"/>
      </w:rPr>
      <w:instrText xml:space="preserve"> NUMPAGES </w:instrText>
    </w:r>
    <w:r w:rsidRPr="00585126">
      <w:rPr>
        <w:sz w:val="18"/>
        <w:szCs w:val="18"/>
      </w:rPr>
      <w:fldChar w:fldCharType="separate"/>
    </w:r>
    <w:r w:rsidR="00670E89">
      <w:rPr>
        <w:noProof/>
        <w:sz w:val="18"/>
        <w:szCs w:val="18"/>
      </w:rPr>
      <w:t>9</w:t>
    </w:r>
    <w:r w:rsidRPr="0058512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F617" w14:textId="77777777" w:rsidR="006F41F6" w:rsidRDefault="006F41F6" w:rsidP="006F41F6">
    <w:pPr>
      <w:pStyle w:val="Footer"/>
      <w:jc w:val="right"/>
      <w:rPr>
        <w:rStyle w:val="PageNumber"/>
      </w:rPr>
    </w:pPr>
    <w:r w:rsidRPr="005C089B">
      <w:rPr>
        <w:b/>
        <w:bCs/>
        <w:noProof/>
        <w:sz w:val="32"/>
        <w:szCs w:val="32"/>
        <w:lang w:val="nl-NL" w:eastAsia="nl-NL"/>
      </w:rPr>
      <w:drawing>
        <wp:inline distT="0" distB="0" distL="0" distR="0" wp14:anchorId="557E3E83" wp14:editId="6731039A">
          <wp:extent cx="1440000" cy="432000"/>
          <wp:effectExtent l="0" t="0" r="0" b="6350"/>
          <wp:docPr id="1" name="Picture 1" descr="G:\eHealth\00 General\00.01 eHealth logo and Site plan\Logo eHealth 2017\ehealth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G:\eHealth\00 General\00.01 eHealth logo and Site plan\Logo eHealth 2017\ehealth 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56064" w14:textId="21D9A358" w:rsidR="006F41F6" w:rsidRPr="00585126" w:rsidRDefault="006F41F6" w:rsidP="006F41F6">
    <w:pPr>
      <w:tabs>
        <w:tab w:val="center" w:pos="4536"/>
        <w:tab w:val="right" w:pos="9070"/>
      </w:tabs>
      <w:rPr>
        <w:sz w:val="18"/>
        <w:szCs w:val="18"/>
      </w:rPr>
    </w:pPr>
    <w:r w:rsidRPr="00585126">
      <w:rPr>
        <w:sz w:val="18"/>
        <w:szCs w:val="18"/>
      </w:rPr>
      <w:t xml:space="preserve">eHealth I.AM Connect </w:t>
    </w:r>
    <w:r w:rsidR="00D660A1" w:rsidRPr="00585126">
      <w:rPr>
        <w:sz w:val="18"/>
        <w:szCs w:val="18"/>
      </w:rPr>
      <w:br/>
      <w:t xml:space="preserve">M2M </w:t>
    </w:r>
    <w:r w:rsidRPr="00585126">
      <w:rPr>
        <w:sz w:val="18"/>
        <w:szCs w:val="18"/>
      </w:rPr>
      <w:t>Client Registration</w:t>
    </w:r>
    <w:r w:rsidR="00E862EB">
      <w:rPr>
        <w:sz w:val="18"/>
        <w:szCs w:val="18"/>
      </w:rPr>
      <w:t xml:space="preserve"> for integration with a vault </w:t>
    </w:r>
    <w:r w:rsidRPr="00585126">
      <w:rPr>
        <w:sz w:val="18"/>
        <w:szCs w:val="18"/>
      </w:rPr>
      <w:tab/>
      <w:t>v.</w:t>
    </w:r>
    <w:r w:rsidR="00585126" w:rsidRPr="00585126">
      <w:rPr>
        <w:sz w:val="18"/>
        <w:szCs w:val="18"/>
      </w:rPr>
      <w:t>1.</w:t>
    </w:r>
    <w:r w:rsidR="00E862EB">
      <w:rPr>
        <w:sz w:val="18"/>
        <w:szCs w:val="18"/>
      </w:rPr>
      <w:t>2</w:t>
    </w:r>
    <w:r w:rsidRPr="00585126">
      <w:rPr>
        <w:sz w:val="18"/>
        <w:szCs w:val="18"/>
      </w:rPr>
      <w:t xml:space="preserve"> dd </w:t>
    </w:r>
    <w:r w:rsidR="00E862EB">
      <w:rPr>
        <w:sz w:val="18"/>
        <w:szCs w:val="18"/>
      </w:rPr>
      <w:t>25</w:t>
    </w:r>
    <w:r w:rsidR="00F17751">
      <w:rPr>
        <w:sz w:val="18"/>
        <w:szCs w:val="18"/>
      </w:rPr>
      <w:t>/0</w:t>
    </w:r>
    <w:r w:rsidR="00E862EB">
      <w:rPr>
        <w:sz w:val="18"/>
        <w:szCs w:val="18"/>
      </w:rPr>
      <w:t>3</w:t>
    </w:r>
    <w:r w:rsidR="004247B1">
      <w:rPr>
        <w:sz w:val="18"/>
        <w:szCs w:val="18"/>
      </w:rPr>
      <w:t>/202</w:t>
    </w:r>
    <w:r w:rsidR="00E862EB">
      <w:rPr>
        <w:sz w:val="18"/>
        <w:szCs w:val="18"/>
      </w:rPr>
      <w:t>4</w:t>
    </w:r>
    <w:r w:rsidRPr="00585126">
      <w:rPr>
        <w:sz w:val="18"/>
        <w:szCs w:val="18"/>
      </w:rPr>
      <w:tab/>
    </w:r>
    <w:r w:rsidRPr="00585126">
      <w:rPr>
        <w:sz w:val="18"/>
        <w:szCs w:val="18"/>
      </w:rPr>
      <w:fldChar w:fldCharType="begin"/>
    </w:r>
    <w:r w:rsidRPr="00585126">
      <w:rPr>
        <w:sz w:val="18"/>
        <w:szCs w:val="18"/>
      </w:rPr>
      <w:instrText xml:space="preserve"> PAGE </w:instrText>
    </w:r>
    <w:r w:rsidRPr="00585126">
      <w:rPr>
        <w:sz w:val="18"/>
        <w:szCs w:val="18"/>
      </w:rPr>
      <w:fldChar w:fldCharType="separate"/>
    </w:r>
    <w:r w:rsidR="00670E89">
      <w:rPr>
        <w:noProof/>
        <w:sz w:val="18"/>
        <w:szCs w:val="18"/>
      </w:rPr>
      <w:t>2</w:t>
    </w:r>
    <w:r w:rsidRPr="00585126">
      <w:rPr>
        <w:sz w:val="18"/>
        <w:szCs w:val="18"/>
      </w:rPr>
      <w:fldChar w:fldCharType="end"/>
    </w:r>
    <w:r w:rsidRPr="00585126">
      <w:rPr>
        <w:sz w:val="18"/>
        <w:szCs w:val="18"/>
      </w:rPr>
      <w:t>/</w:t>
    </w:r>
    <w:r w:rsidRPr="00585126">
      <w:rPr>
        <w:sz w:val="18"/>
        <w:szCs w:val="18"/>
      </w:rPr>
      <w:fldChar w:fldCharType="begin"/>
    </w:r>
    <w:r w:rsidRPr="00585126">
      <w:rPr>
        <w:sz w:val="18"/>
        <w:szCs w:val="18"/>
      </w:rPr>
      <w:instrText xml:space="preserve"> NUMPAGES </w:instrText>
    </w:r>
    <w:r w:rsidRPr="00585126">
      <w:rPr>
        <w:sz w:val="18"/>
        <w:szCs w:val="18"/>
      </w:rPr>
      <w:fldChar w:fldCharType="separate"/>
    </w:r>
    <w:r w:rsidR="00670E89">
      <w:rPr>
        <w:noProof/>
        <w:sz w:val="18"/>
        <w:szCs w:val="18"/>
      </w:rPr>
      <w:t>9</w:t>
    </w:r>
    <w:r w:rsidRPr="0058512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72E3" w14:textId="77777777" w:rsidR="00CF3346" w:rsidRDefault="00CF3346">
      <w:r>
        <w:separator/>
      </w:r>
    </w:p>
  </w:footnote>
  <w:footnote w:type="continuationSeparator" w:id="0">
    <w:p w14:paraId="5D2330CA" w14:textId="77777777" w:rsidR="00CF3346" w:rsidRDefault="00CF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F570" w14:textId="3843FFA0" w:rsidR="00A4464E" w:rsidRDefault="00A44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E998" w14:textId="23B25D1E" w:rsidR="006F41F6" w:rsidRDefault="006F41F6" w:rsidP="00A96870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690" w14:textId="0764920F" w:rsidR="006F41F6" w:rsidRDefault="006F4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52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7C6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E60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2E3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82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46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FE59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8C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83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A19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4724"/>
    <w:multiLevelType w:val="singleLevel"/>
    <w:tmpl w:val="E5464898"/>
    <w:lvl w:ilvl="0">
      <w:start w:val="1"/>
      <w:numFmt w:val="upperLetter"/>
      <w:pStyle w:val="tit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5F709D5"/>
    <w:multiLevelType w:val="hybridMultilevel"/>
    <w:tmpl w:val="8BA498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5BCA"/>
    <w:multiLevelType w:val="hybridMultilevel"/>
    <w:tmpl w:val="57F0135C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6F1A68"/>
    <w:multiLevelType w:val="hybridMultilevel"/>
    <w:tmpl w:val="EEC8F5FE"/>
    <w:lvl w:ilvl="0" w:tplc="6774534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A1E27"/>
    <w:multiLevelType w:val="hybridMultilevel"/>
    <w:tmpl w:val="F0CA07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23A7A7C"/>
    <w:multiLevelType w:val="multilevel"/>
    <w:tmpl w:val="97EA6E0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FFFFFF" w:themeColor="background1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6D525EA"/>
    <w:multiLevelType w:val="hybridMultilevel"/>
    <w:tmpl w:val="80A26046"/>
    <w:lvl w:ilvl="0" w:tplc="DC1234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306C8"/>
    <w:multiLevelType w:val="hybridMultilevel"/>
    <w:tmpl w:val="982677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57396"/>
    <w:multiLevelType w:val="hybridMultilevel"/>
    <w:tmpl w:val="35822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A1923"/>
    <w:multiLevelType w:val="hybridMultilevel"/>
    <w:tmpl w:val="EE3CF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76AC2"/>
    <w:multiLevelType w:val="hybridMultilevel"/>
    <w:tmpl w:val="B0F8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22D91"/>
    <w:multiLevelType w:val="hybridMultilevel"/>
    <w:tmpl w:val="7B7847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25344"/>
    <w:multiLevelType w:val="hybridMultilevel"/>
    <w:tmpl w:val="9E1E5400"/>
    <w:lvl w:ilvl="0" w:tplc="9A0C4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E6C32"/>
    <w:multiLevelType w:val="hybridMultilevel"/>
    <w:tmpl w:val="DE46BCA0"/>
    <w:lvl w:ilvl="0" w:tplc="BFD84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948E0"/>
    <w:multiLevelType w:val="hybridMultilevel"/>
    <w:tmpl w:val="D59E9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75691"/>
    <w:multiLevelType w:val="hybridMultilevel"/>
    <w:tmpl w:val="5D12172C"/>
    <w:lvl w:ilvl="0" w:tplc="BFD8407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F37CAF"/>
    <w:multiLevelType w:val="hybridMultilevel"/>
    <w:tmpl w:val="1E68C48A"/>
    <w:lvl w:ilvl="0" w:tplc="FC9A6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C793A">
      <w:start w:val="1"/>
      <w:numFmt w:val="decimal"/>
      <w:lvlText w:val="4.%2"/>
      <w:lvlJc w:val="left"/>
      <w:pPr>
        <w:tabs>
          <w:tab w:val="num" w:pos="1418"/>
        </w:tabs>
        <w:ind w:left="144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512E6"/>
    <w:multiLevelType w:val="hybridMultilevel"/>
    <w:tmpl w:val="4FC6D5EC"/>
    <w:lvl w:ilvl="0" w:tplc="6774534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930B9"/>
    <w:multiLevelType w:val="hybridMultilevel"/>
    <w:tmpl w:val="BE382338"/>
    <w:lvl w:ilvl="0" w:tplc="DF8803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59D"/>
    <w:multiLevelType w:val="hybridMultilevel"/>
    <w:tmpl w:val="25D00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4733C"/>
    <w:multiLevelType w:val="hybridMultilevel"/>
    <w:tmpl w:val="387E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2712E"/>
    <w:multiLevelType w:val="hybridMultilevel"/>
    <w:tmpl w:val="82322D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C6594"/>
    <w:multiLevelType w:val="hybridMultilevel"/>
    <w:tmpl w:val="A3B4E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32"/>
  </w:num>
  <w:num w:numId="5">
    <w:abstractNumId w:val="26"/>
  </w:num>
  <w:num w:numId="6">
    <w:abstractNumId w:val="14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3"/>
  </w:num>
  <w:num w:numId="32">
    <w:abstractNumId w:val="28"/>
  </w:num>
  <w:num w:numId="33">
    <w:abstractNumId w:val="23"/>
  </w:num>
  <w:num w:numId="34">
    <w:abstractNumId w:val="11"/>
  </w:num>
  <w:num w:numId="35">
    <w:abstractNumId w:val="12"/>
  </w:num>
  <w:num w:numId="36">
    <w:abstractNumId w:val="9"/>
  </w:num>
  <w:num w:numId="37">
    <w:abstractNumId w:val="24"/>
  </w:num>
  <w:num w:numId="38">
    <w:abstractNumId w:val="20"/>
  </w:num>
  <w:num w:numId="39">
    <w:abstractNumId w:val="22"/>
  </w:num>
  <w:num w:numId="40">
    <w:abstractNumId w:val="10"/>
  </w:num>
  <w:num w:numId="41">
    <w:abstractNumId w:val="25"/>
  </w:num>
  <w:num w:numId="42">
    <w:abstractNumId w:val="16"/>
  </w:num>
  <w:num w:numId="43">
    <w:abstractNumId w:val="19"/>
  </w:num>
  <w:num w:numId="44">
    <w:abstractNumId w:val="30"/>
  </w:num>
  <w:num w:numId="45">
    <w:abstractNumId w:val="21"/>
  </w:num>
  <w:num w:numId="46">
    <w:abstractNumId w:val="1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53"/>
    <w:rsid w:val="00003CB6"/>
    <w:rsid w:val="00005275"/>
    <w:rsid w:val="00007FE4"/>
    <w:rsid w:val="00020921"/>
    <w:rsid w:val="0003259E"/>
    <w:rsid w:val="000376AE"/>
    <w:rsid w:val="000420B9"/>
    <w:rsid w:val="00042AC3"/>
    <w:rsid w:val="0004423D"/>
    <w:rsid w:val="0005121F"/>
    <w:rsid w:val="00055B76"/>
    <w:rsid w:val="0006108B"/>
    <w:rsid w:val="000652B3"/>
    <w:rsid w:val="00070532"/>
    <w:rsid w:val="000706E0"/>
    <w:rsid w:val="00085476"/>
    <w:rsid w:val="000972C7"/>
    <w:rsid w:val="000979C9"/>
    <w:rsid w:val="000A49A7"/>
    <w:rsid w:val="000A4EA1"/>
    <w:rsid w:val="000B0B32"/>
    <w:rsid w:val="000B146B"/>
    <w:rsid w:val="000B3B08"/>
    <w:rsid w:val="000B6F44"/>
    <w:rsid w:val="000B7092"/>
    <w:rsid w:val="000D002D"/>
    <w:rsid w:val="000D4F16"/>
    <w:rsid w:val="000E2EA7"/>
    <w:rsid w:val="000F0E53"/>
    <w:rsid w:val="000F1DDB"/>
    <w:rsid w:val="00102C78"/>
    <w:rsid w:val="00106558"/>
    <w:rsid w:val="00114529"/>
    <w:rsid w:val="00114FFF"/>
    <w:rsid w:val="00116BCA"/>
    <w:rsid w:val="001217F2"/>
    <w:rsid w:val="00126744"/>
    <w:rsid w:val="0012696E"/>
    <w:rsid w:val="00127869"/>
    <w:rsid w:val="00140147"/>
    <w:rsid w:val="0014149A"/>
    <w:rsid w:val="0015249D"/>
    <w:rsid w:val="00153025"/>
    <w:rsid w:val="001532C1"/>
    <w:rsid w:val="0015470E"/>
    <w:rsid w:val="00156F81"/>
    <w:rsid w:val="001640EC"/>
    <w:rsid w:val="001803CD"/>
    <w:rsid w:val="00184B39"/>
    <w:rsid w:val="001901E0"/>
    <w:rsid w:val="001901F2"/>
    <w:rsid w:val="001979DF"/>
    <w:rsid w:val="001A09AF"/>
    <w:rsid w:val="001A1FFC"/>
    <w:rsid w:val="001C1E7F"/>
    <w:rsid w:val="001C332B"/>
    <w:rsid w:val="001C3AB1"/>
    <w:rsid w:val="001D1855"/>
    <w:rsid w:val="001D536A"/>
    <w:rsid w:val="001E16AB"/>
    <w:rsid w:val="001F6358"/>
    <w:rsid w:val="00203746"/>
    <w:rsid w:val="00210AF5"/>
    <w:rsid w:val="00216407"/>
    <w:rsid w:val="00217F37"/>
    <w:rsid w:val="00226DAF"/>
    <w:rsid w:val="00230E0C"/>
    <w:rsid w:val="00231E4F"/>
    <w:rsid w:val="00232B81"/>
    <w:rsid w:val="00235748"/>
    <w:rsid w:val="00240151"/>
    <w:rsid w:val="00247433"/>
    <w:rsid w:val="00247F93"/>
    <w:rsid w:val="00251B08"/>
    <w:rsid w:val="00252859"/>
    <w:rsid w:val="00265BEA"/>
    <w:rsid w:val="00265DB7"/>
    <w:rsid w:val="00270CC5"/>
    <w:rsid w:val="002815D1"/>
    <w:rsid w:val="00286777"/>
    <w:rsid w:val="002930D6"/>
    <w:rsid w:val="002A108F"/>
    <w:rsid w:val="002A1B79"/>
    <w:rsid w:val="002A33AE"/>
    <w:rsid w:val="002B52C6"/>
    <w:rsid w:val="002C0F89"/>
    <w:rsid w:val="002D0EB0"/>
    <w:rsid w:val="002D4887"/>
    <w:rsid w:val="002E7D5F"/>
    <w:rsid w:val="002F258D"/>
    <w:rsid w:val="002F62F7"/>
    <w:rsid w:val="002F73DE"/>
    <w:rsid w:val="003131CC"/>
    <w:rsid w:val="00316304"/>
    <w:rsid w:val="00327327"/>
    <w:rsid w:val="0033453B"/>
    <w:rsid w:val="0033455F"/>
    <w:rsid w:val="00334E3D"/>
    <w:rsid w:val="00336DD8"/>
    <w:rsid w:val="00344CEC"/>
    <w:rsid w:val="00346F79"/>
    <w:rsid w:val="00351B9E"/>
    <w:rsid w:val="00351EE7"/>
    <w:rsid w:val="00352353"/>
    <w:rsid w:val="00362AC8"/>
    <w:rsid w:val="00370DE0"/>
    <w:rsid w:val="00376D14"/>
    <w:rsid w:val="00385A11"/>
    <w:rsid w:val="003924E7"/>
    <w:rsid w:val="0039418F"/>
    <w:rsid w:val="00396FE6"/>
    <w:rsid w:val="003A3F06"/>
    <w:rsid w:val="003A58B5"/>
    <w:rsid w:val="003B0CA1"/>
    <w:rsid w:val="003B1445"/>
    <w:rsid w:val="003B3B4E"/>
    <w:rsid w:val="003B3FBE"/>
    <w:rsid w:val="003C0BD3"/>
    <w:rsid w:val="003D13B4"/>
    <w:rsid w:val="003D38A9"/>
    <w:rsid w:val="003D505F"/>
    <w:rsid w:val="00402809"/>
    <w:rsid w:val="0040367A"/>
    <w:rsid w:val="00403A01"/>
    <w:rsid w:val="0040618C"/>
    <w:rsid w:val="004241EF"/>
    <w:rsid w:val="004247B1"/>
    <w:rsid w:val="00424E78"/>
    <w:rsid w:val="00455A70"/>
    <w:rsid w:val="00460ADC"/>
    <w:rsid w:val="00463726"/>
    <w:rsid w:val="004732A4"/>
    <w:rsid w:val="00477688"/>
    <w:rsid w:val="004807E5"/>
    <w:rsid w:val="0048167D"/>
    <w:rsid w:val="00491369"/>
    <w:rsid w:val="004B04C2"/>
    <w:rsid w:val="004B7924"/>
    <w:rsid w:val="004C3361"/>
    <w:rsid w:val="004C777A"/>
    <w:rsid w:val="004C7C49"/>
    <w:rsid w:val="004D74CA"/>
    <w:rsid w:val="004E1D73"/>
    <w:rsid w:val="004E7709"/>
    <w:rsid w:val="004F34F4"/>
    <w:rsid w:val="004F6AB0"/>
    <w:rsid w:val="00501469"/>
    <w:rsid w:val="00507351"/>
    <w:rsid w:val="00521A36"/>
    <w:rsid w:val="00522150"/>
    <w:rsid w:val="005336CE"/>
    <w:rsid w:val="0054637C"/>
    <w:rsid w:val="0054733E"/>
    <w:rsid w:val="00550A53"/>
    <w:rsid w:val="005543E8"/>
    <w:rsid w:val="0055497D"/>
    <w:rsid w:val="00561AC7"/>
    <w:rsid w:val="005638F5"/>
    <w:rsid w:val="00564A53"/>
    <w:rsid w:val="00570EE6"/>
    <w:rsid w:val="00585126"/>
    <w:rsid w:val="00593235"/>
    <w:rsid w:val="00597E66"/>
    <w:rsid w:val="005A4893"/>
    <w:rsid w:val="005A5C50"/>
    <w:rsid w:val="005B6CAE"/>
    <w:rsid w:val="005B6FF6"/>
    <w:rsid w:val="005C089B"/>
    <w:rsid w:val="005C1FE9"/>
    <w:rsid w:val="005C392E"/>
    <w:rsid w:val="005D017E"/>
    <w:rsid w:val="005D1F29"/>
    <w:rsid w:val="005D5B74"/>
    <w:rsid w:val="005E714C"/>
    <w:rsid w:val="005F27BF"/>
    <w:rsid w:val="005F3FE2"/>
    <w:rsid w:val="005F47A1"/>
    <w:rsid w:val="00607FF8"/>
    <w:rsid w:val="006108A5"/>
    <w:rsid w:val="006140BA"/>
    <w:rsid w:val="00621A11"/>
    <w:rsid w:val="00621A3C"/>
    <w:rsid w:val="00624C41"/>
    <w:rsid w:val="00624F8A"/>
    <w:rsid w:val="00627100"/>
    <w:rsid w:val="006374A4"/>
    <w:rsid w:val="00637804"/>
    <w:rsid w:val="0064175E"/>
    <w:rsid w:val="00646E36"/>
    <w:rsid w:val="00650C4E"/>
    <w:rsid w:val="0065721C"/>
    <w:rsid w:val="00660FF1"/>
    <w:rsid w:val="00661753"/>
    <w:rsid w:val="00665E59"/>
    <w:rsid w:val="00667761"/>
    <w:rsid w:val="00670967"/>
    <w:rsid w:val="00670E89"/>
    <w:rsid w:val="00671F4E"/>
    <w:rsid w:val="0067536D"/>
    <w:rsid w:val="00675A88"/>
    <w:rsid w:val="0068069E"/>
    <w:rsid w:val="00681760"/>
    <w:rsid w:val="00685797"/>
    <w:rsid w:val="00690472"/>
    <w:rsid w:val="006A2E0A"/>
    <w:rsid w:val="006A5A29"/>
    <w:rsid w:val="006B24B4"/>
    <w:rsid w:val="006C6719"/>
    <w:rsid w:val="006C71D3"/>
    <w:rsid w:val="006D1713"/>
    <w:rsid w:val="006D4164"/>
    <w:rsid w:val="006D4C57"/>
    <w:rsid w:val="006E483D"/>
    <w:rsid w:val="006F2D60"/>
    <w:rsid w:val="006F41F6"/>
    <w:rsid w:val="006F444E"/>
    <w:rsid w:val="006F4DE0"/>
    <w:rsid w:val="006F53B1"/>
    <w:rsid w:val="007015E8"/>
    <w:rsid w:val="00706708"/>
    <w:rsid w:val="007101B6"/>
    <w:rsid w:val="0071797F"/>
    <w:rsid w:val="00721591"/>
    <w:rsid w:val="00724500"/>
    <w:rsid w:val="00725B5D"/>
    <w:rsid w:val="00737545"/>
    <w:rsid w:val="00741161"/>
    <w:rsid w:val="0074204C"/>
    <w:rsid w:val="00744E09"/>
    <w:rsid w:val="0075045A"/>
    <w:rsid w:val="0075799B"/>
    <w:rsid w:val="00760D03"/>
    <w:rsid w:val="00760F39"/>
    <w:rsid w:val="00760FB5"/>
    <w:rsid w:val="007611B7"/>
    <w:rsid w:val="00762404"/>
    <w:rsid w:val="007670C3"/>
    <w:rsid w:val="00775115"/>
    <w:rsid w:val="00777A95"/>
    <w:rsid w:val="00777DF1"/>
    <w:rsid w:val="00785B4F"/>
    <w:rsid w:val="00787F91"/>
    <w:rsid w:val="00791D94"/>
    <w:rsid w:val="007928CE"/>
    <w:rsid w:val="007931B0"/>
    <w:rsid w:val="007A30B5"/>
    <w:rsid w:val="007B0B5A"/>
    <w:rsid w:val="007B4148"/>
    <w:rsid w:val="007B46FA"/>
    <w:rsid w:val="007B5BF4"/>
    <w:rsid w:val="007B5E1A"/>
    <w:rsid w:val="007C289E"/>
    <w:rsid w:val="007C28A9"/>
    <w:rsid w:val="007C34D6"/>
    <w:rsid w:val="007C67F6"/>
    <w:rsid w:val="007C6BCC"/>
    <w:rsid w:val="007C6FCE"/>
    <w:rsid w:val="007D3F80"/>
    <w:rsid w:val="007E5F36"/>
    <w:rsid w:val="007E6A49"/>
    <w:rsid w:val="00804E9E"/>
    <w:rsid w:val="00810C7D"/>
    <w:rsid w:val="00822565"/>
    <w:rsid w:val="008274A0"/>
    <w:rsid w:val="008333A6"/>
    <w:rsid w:val="00836A14"/>
    <w:rsid w:val="00842296"/>
    <w:rsid w:val="008428F8"/>
    <w:rsid w:val="00850CA5"/>
    <w:rsid w:val="0085653D"/>
    <w:rsid w:val="008641EE"/>
    <w:rsid w:val="0087157F"/>
    <w:rsid w:val="00872A4A"/>
    <w:rsid w:val="00876E9C"/>
    <w:rsid w:val="008813B6"/>
    <w:rsid w:val="00883AA6"/>
    <w:rsid w:val="00887943"/>
    <w:rsid w:val="00892AE5"/>
    <w:rsid w:val="00892E17"/>
    <w:rsid w:val="008937C4"/>
    <w:rsid w:val="00894130"/>
    <w:rsid w:val="008A6070"/>
    <w:rsid w:val="008A67EC"/>
    <w:rsid w:val="008B3CBB"/>
    <w:rsid w:val="008B5944"/>
    <w:rsid w:val="008C1DE5"/>
    <w:rsid w:val="008C5D65"/>
    <w:rsid w:val="008D13FA"/>
    <w:rsid w:val="008D4247"/>
    <w:rsid w:val="008E3361"/>
    <w:rsid w:val="008F6198"/>
    <w:rsid w:val="008F7798"/>
    <w:rsid w:val="0090195F"/>
    <w:rsid w:val="0090744B"/>
    <w:rsid w:val="00910890"/>
    <w:rsid w:val="00912893"/>
    <w:rsid w:val="00920A30"/>
    <w:rsid w:val="00933979"/>
    <w:rsid w:val="00951922"/>
    <w:rsid w:val="00951FDC"/>
    <w:rsid w:val="00955915"/>
    <w:rsid w:val="0096136A"/>
    <w:rsid w:val="00964326"/>
    <w:rsid w:val="0096509B"/>
    <w:rsid w:val="00967AE6"/>
    <w:rsid w:val="00967C53"/>
    <w:rsid w:val="00971B42"/>
    <w:rsid w:val="00974018"/>
    <w:rsid w:val="00974379"/>
    <w:rsid w:val="00986DA8"/>
    <w:rsid w:val="00991452"/>
    <w:rsid w:val="00993468"/>
    <w:rsid w:val="009952A2"/>
    <w:rsid w:val="009A74E6"/>
    <w:rsid w:val="009B1840"/>
    <w:rsid w:val="009B1999"/>
    <w:rsid w:val="009C02FD"/>
    <w:rsid w:val="009C1CAF"/>
    <w:rsid w:val="009D0931"/>
    <w:rsid w:val="009D4344"/>
    <w:rsid w:val="009E799E"/>
    <w:rsid w:val="009F18DD"/>
    <w:rsid w:val="009F4450"/>
    <w:rsid w:val="009F6667"/>
    <w:rsid w:val="009F7648"/>
    <w:rsid w:val="00A022A3"/>
    <w:rsid w:val="00A101D2"/>
    <w:rsid w:val="00A161E4"/>
    <w:rsid w:val="00A231F7"/>
    <w:rsid w:val="00A301A4"/>
    <w:rsid w:val="00A33A92"/>
    <w:rsid w:val="00A34152"/>
    <w:rsid w:val="00A41B2C"/>
    <w:rsid w:val="00A4464E"/>
    <w:rsid w:val="00A62B03"/>
    <w:rsid w:val="00A666BC"/>
    <w:rsid w:val="00A8770E"/>
    <w:rsid w:val="00A933EC"/>
    <w:rsid w:val="00A96870"/>
    <w:rsid w:val="00AB0A54"/>
    <w:rsid w:val="00AB1D83"/>
    <w:rsid w:val="00AB2CAC"/>
    <w:rsid w:val="00AB5340"/>
    <w:rsid w:val="00AC210C"/>
    <w:rsid w:val="00AD2284"/>
    <w:rsid w:val="00AD5262"/>
    <w:rsid w:val="00AE435B"/>
    <w:rsid w:val="00AE6351"/>
    <w:rsid w:val="00AE7EA4"/>
    <w:rsid w:val="00AF300F"/>
    <w:rsid w:val="00AF7159"/>
    <w:rsid w:val="00B1323C"/>
    <w:rsid w:val="00B173C7"/>
    <w:rsid w:val="00B20265"/>
    <w:rsid w:val="00B2340F"/>
    <w:rsid w:val="00B27642"/>
    <w:rsid w:val="00B50112"/>
    <w:rsid w:val="00B64D2D"/>
    <w:rsid w:val="00B8135E"/>
    <w:rsid w:val="00B86870"/>
    <w:rsid w:val="00B87A80"/>
    <w:rsid w:val="00B904D3"/>
    <w:rsid w:val="00B95FC8"/>
    <w:rsid w:val="00B961EC"/>
    <w:rsid w:val="00B97B70"/>
    <w:rsid w:val="00BA1522"/>
    <w:rsid w:val="00BB1778"/>
    <w:rsid w:val="00BB25A8"/>
    <w:rsid w:val="00BC1A4B"/>
    <w:rsid w:val="00BC5DEF"/>
    <w:rsid w:val="00BC6738"/>
    <w:rsid w:val="00BD0B5A"/>
    <w:rsid w:val="00BE66B6"/>
    <w:rsid w:val="00BF4789"/>
    <w:rsid w:val="00C0023C"/>
    <w:rsid w:val="00C05C62"/>
    <w:rsid w:val="00C06E35"/>
    <w:rsid w:val="00C11BBD"/>
    <w:rsid w:val="00C24384"/>
    <w:rsid w:val="00C275A0"/>
    <w:rsid w:val="00C4325A"/>
    <w:rsid w:val="00C530F2"/>
    <w:rsid w:val="00C542F0"/>
    <w:rsid w:val="00C62F79"/>
    <w:rsid w:val="00C71420"/>
    <w:rsid w:val="00C71D48"/>
    <w:rsid w:val="00C72771"/>
    <w:rsid w:val="00C7602E"/>
    <w:rsid w:val="00C80C49"/>
    <w:rsid w:val="00C84FD3"/>
    <w:rsid w:val="00C95BB7"/>
    <w:rsid w:val="00CA0E7F"/>
    <w:rsid w:val="00CA4391"/>
    <w:rsid w:val="00CB0660"/>
    <w:rsid w:val="00CB5E64"/>
    <w:rsid w:val="00CC0C46"/>
    <w:rsid w:val="00CC40F7"/>
    <w:rsid w:val="00CC714D"/>
    <w:rsid w:val="00CE371F"/>
    <w:rsid w:val="00CF3346"/>
    <w:rsid w:val="00D0117F"/>
    <w:rsid w:val="00D314A9"/>
    <w:rsid w:val="00D34AA0"/>
    <w:rsid w:val="00D36068"/>
    <w:rsid w:val="00D44C30"/>
    <w:rsid w:val="00D51E3C"/>
    <w:rsid w:val="00D522ED"/>
    <w:rsid w:val="00D55F68"/>
    <w:rsid w:val="00D567DB"/>
    <w:rsid w:val="00D568E5"/>
    <w:rsid w:val="00D6418A"/>
    <w:rsid w:val="00D646A4"/>
    <w:rsid w:val="00D660A1"/>
    <w:rsid w:val="00D82691"/>
    <w:rsid w:val="00D85A9E"/>
    <w:rsid w:val="00D91DCC"/>
    <w:rsid w:val="00D97B86"/>
    <w:rsid w:val="00DA0E2B"/>
    <w:rsid w:val="00DA313C"/>
    <w:rsid w:val="00DB19CB"/>
    <w:rsid w:val="00DB2639"/>
    <w:rsid w:val="00DC0320"/>
    <w:rsid w:val="00DC495A"/>
    <w:rsid w:val="00DC534D"/>
    <w:rsid w:val="00DC7AB2"/>
    <w:rsid w:val="00DD6AC3"/>
    <w:rsid w:val="00DE62A7"/>
    <w:rsid w:val="00DF6ADC"/>
    <w:rsid w:val="00E24811"/>
    <w:rsid w:val="00E30AEC"/>
    <w:rsid w:val="00E33AC9"/>
    <w:rsid w:val="00E3552C"/>
    <w:rsid w:val="00E42264"/>
    <w:rsid w:val="00E43255"/>
    <w:rsid w:val="00E53DB3"/>
    <w:rsid w:val="00E654D4"/>
    <w:rsid w:val="00E72CA2"/>
    <w:rsid w:val="00E81715"/>
    <w:rsid w:val="00E861B8"/>
    <w:rsid w:val="00E862EB"/>
    <w:rsid w:val="00EA25B6"/>
    <w:rsid w:val="00EA5A3B"/>
    <w:rsid w:val="00EA5DA3"/>
    <w:rsid w:val="00EA684D"/>
    <w:rsid w:val="00EB27AA"/>
    <w:rsid w:val="00EB6E56"/>
    <w:rsid w:val="00EB70DE"/>
    <w:rsid w:val="00EC389C"/>
    <w:rsid w:val="00EC7884"/>
    <w:rsid w:val="00EC7990"/>
    <w:rsid w:val="00ED2C6E"/>
    <w:rsid w:val="00ED647D"/>
    <w:rsid w:val="00EE6EFD"/>
    <w:rsid w:val="00EF39F9"/>
    <w:rsid w:val="00EF4F7A"/>
    <w:rsid w:val="00F017BA"/>
    <w:rsid w:val="00F029AD"/>
    <w:rsid w:val="00F02DC2"/>
    <w:rsid w:val="00F1348F"/>
    <w:rsid w:val="00F17751"/>
    <w:rsid w:val="00F2069A"/>
    <w:rsid w:val="00F31A29"/>
    <w:rsid w:val="00F34BC4"/>
    <w:rsid w:val="00F36DC9"/>
    <w:rsid w:val="00F4752B"/>
    <w:rsid w:val="00F5215A"/>
    <w:rsid w:val="00F725CD"/>
    <w:rsid w:val="00F76D34"/>
    <w:rsid w:val="00F77AD0"/>
    <w:rsid w:val="00F8615E"/>
    <w:rsid w:val="00F8650E"/>
    <w:rsid w:val="00F955CA"/>
    <w:rsid w:val="00F97621"/>
    <w:rsid w:val="00FA2EAE"/>
    <w:rsid w:val="00FA67C6"/>
    <w:rsid w:val="00FA720D"/>
    <w:rsid w:val="00FB2E65"/>
    <w:rsid w:val="00FB4368"/>
    <w:rsid w:val="00FB5670"/>
    <w:rsid w:val="00FB7773"/>
    <w:rsid w:val="00FC2037"/>
    <w:rsid w:val="00FC239D"/>
    <w:rsid w:val="00FC54CB"/>
    <w:rsid w:val="00FD1761"/>
    <w:rsid w:val="00FD353F"/>
    <w:rsid w:val="00FD424D"/>
    <w:rsid w:val="00FD427A"/>
    <w:rsid w:val="00FE04FC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741F4"/>
  <w15:docId w15:val="{199AA3FD-AF1E-4BDF-8687-F61EDAC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21C"/>
    <w:pPr>
      <w:spacing w:before="120" w:after="120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585126"/>
    <w:pPr>
      <w:keepNext/>
      <w:keepLines/>
      <w:pageBreakBefore/>
      <w:numPr>
        <w:numId w:val="2"/>
      </w:numPr>
      <w:shd w:val="clear" w:color="auto" w:fill="1F497D" w:themeFill="text2"/>
      <w:tabs>
        <w:tab w:val="left" w:pos="567"/>
      </w:tabs>
      <w:spacing w:before="480" w:after="360"/>
      <w:ind w:left="567" w:hanging="567"/>
      <w:outlineLvl w:val="0"/>
    </w:pPr>
    <w:rPr>
      <w:rFonts w:ascii="Arial" w:hAnsi="Arial"/>
      <w:b/>
      <w:color w:val="FFFFFF" w:themeColor="background1"/>
      <w:sz w:val="36"/>
    </w:rPr>
  </w:style>
  <w:style w:type="paragraph" w:styleId="Heading2">
    <w:name w:val="heading 2"/>
    <w:basedOn w:val="Normal"/>
    <w:next w:val="Normal"/>
    <w:qFormat/>
    <w:rsid w:val="003B3FBE"/>
    <w:pPr>
      <w:keepNext/>
      <w:keepLines/>
      <w:numPr>
        <w:ilvl w:val="1"/>
        <w:numId w:val="2"/>
      </w:numPr>
      <w:tabs>
        <w:tab w:val="clear" w:pos="576"/>
        <w:tab w:val="left" w:pos="567"/>
        <w:tab w:val="left" w:pos="1134"/>
      </w:tabs>
      <w:spacing w:before="360" w:after="200"/>
      <w:ind w:left="567" w:hanging="567"/>
      <w:outlineLvl w:val="1"/>
    </w:pPr>
    <w:rPr>
      <w:rFonts w:hAnsi="Arial"/>
      <w:b/>
      <w:sz w:val="28"/>
    </w:rPr>
  </w:style>
  <w:style w:type="paragraph" w:styleId="Heading3">
    <w:name w:val="heading 3"/>
    <w:basedOn w:val="Normal"/>
    <w:next w:val="Normal"/>
    <w:autoRedefine/>
    <w:qFormat/>
    <w:rsid w:val="0065721C"/>
    <w:pPr>
      <w:keepNext/>
      <w:keepLines/>
      <w:numPr>
        <w:ilvl w:val="2"/>
        <w:numId w:val="2"/>
      </w:numPr>
      <w:tabs>
        <w:tab w:val="clear" w:pos="720"/>
        <w:tab w:val="left" w:pos="851"/>
        <w:tab w:val="left" w:pos="1134"/>
      </w:tabs>
      <w:spacing w:before="160" w:after="160"/>
      <w:ind w:left="851" w:hanging="851"/>
      <w:outlineLvl w:val="2"/>
    </w:pPr>
    <w:rPr>
      <w:rFonts w:hAnsi="Arial"/>
      <w:b/>
      <w:sz w:val="24"/>
    </w:rPr>
  </w:style>
  <w:style w:type="paragraph" w:styleId="Heading4">
    <w:name w:val="heading 4"/>
    <w:basedOn w:val="Normal"/>
    <w:next w:val="Normal"/>
    <w:autoRedefine/>
    <w:qFormat/>
    <w:rsid w:val="003B3FBE"/>
    <w:pPr>
      <w:keepNext/>
      <w:keepLines/>
      <w:numPr>
        <w:ilvl w:val="3"/>
        <w:numId w:val="2"/>
      </w:numPr>
      <w:tabs>
        <w:tab w:val="clear" w:pos="864"/>
        <w:tab w:val="left" w:pos="1134"/>
      </w:tabs>
      <w:spacing w:before="200"/>
      <w:ind w:left="851" w:hanging="851"/>
      <w:outlineLvl w:val="3"/>
    </w:pPr>
    <w:rPr>
      <w:rFonts w:hAnsi="Arial"/>
      <w:b/>
      <w:i/>
      <w:sz w:val="24"/>
    </w:rPr>
  </w:style>
  <w:style w:type="paragraph" w:styleId="Heading5">
    <w:name w:val="heading 5"/>
    <w:basedOn w:val="Normal"/>
    <w:next w:val="Normal"/>
    <w:qFormat/>
    <w:rsid w:val="007C289E"/>
    <w:pPr>
      <w:keepNext/>
      <w:keepLines/>
      <w:numPr>
        <w:ilvl w:val="4"/>
        <w:numId w:val="2"/>
      </w:numPr>
      <w:tabs>
        <w:tab w:val="left" w:pos="851"/>
      </w:tabs>
      <w:spacing w:before="60" w:after="60"/>
      <w:outlineLvl w:val="4"/>
    </w:pPr>
    <w:rPr>
      <w:rFonts w:hAnsi="Arial"/>
      <w:b/>
      <w:sz w:val="22"/>
    </w:rPr>
  </w:style>
  <w:style w:type="paragraph" w:styleId="Heading6">
    <w:name w:val="heading 6"/>
    <w:basedOn w:val="Normal"/>
    <w:qFormat/>
    <w:rsid w:val="007C289E"/>
    <w:pPr>
      <w:keepNext/>
      <w:keepLines/>
      <w:numPr>
        <w:ilvl w:val="5"/>
        <w:numId w:val="2"/>
      </w:numPr>
      <w:spacing w:before="20" w:after="20"/>
      <w:outlineLvl w:val="5"/>
    </w:pPr>
  </w:style>
  <w:style w:type="paragraph" w:styleId="Heading7">
    <w:name w:val="heading 7"/>
    <w:basedOn w:val="Normal"/>
    <w:qFormat/>
    <w:rsid w:val="007C289E"/>
    <w:pPr>
      <w:keepNext/>
      <w:keepLines/>
      <w:numPr>
        <w:ilvl w:val="6"/>
        <w:numId w:val="2"/>
      </w:numPr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7C289E"/>
    <w:pPr>
      <w:keepNext/>
      <w:keepLines/>
      <w:numPr>
        <w:ilvl w:val="7"/>
        <w:numId w:val="2"/>
      </w:numPr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7C289E"/>
    <w:pPr>
      <w:keepNext/>
      <w:keepLines/>
      <w:numPr>
        <w:ilvl w:val="8"/>
        <w:numId w:val="2"/>
      </w:numPr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289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289E"/>
  </w:style>
  <w:style w:type="character" w:styleId="Hyperlink">
    <w:name w:val="Hyperlink"/>
    <w:basedOn w:val="DefaultParagraphFont"/>
    <w:uiPriority w:val="99"/>
    <w:rsid w:val="00787F91"/>
    <w:rPr>
      <w:color w:val="auto"/>
      <w:u w:val="none"/>
    </w:rPr>
  </w:style>
  <w:style w:type="paragraph" w:styleId="TOC1">
    <w:name w:val="toc 1"/>
    <w:basedOn w:val="Normal"/>
    <w:next w:val="Normal"/>
    <w:autoRedefine/>
    <w:uiPriority w:val="39"/>
    <w:rsid w:val="007928CE"/>
    <w:pPr>
      <w:tabs>
        <w:tab w:val="left" w:pos="567"/>
        <w:tab w:val="right" w:pos="9070"/>
      </w:tabs>
    </w:pPr>
    <w:rPr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C275A0"/>
    <w:pPr>
      <w:tabs>
        <w:tab w:val="left" w:pos="567"/>
        <w:tab w:val="right" w:leader="dot" w:pos="9060"/>
      </w:tabs>
      <w:spacing w:before="0"/>
    </w:pPr>
    <w:rPr>
      <w:szCs w:val="24"/>
    </w:rPr>
  </w:style>
  <w:style w:type="character" w:customStyle="1" w:styleId="tw4winExternal">
    <w:name w:val="tw4winExternal"/>
    <w:rsid w:val="007C289E"/>
    <w:rPr>
      <w:rFonts w:ascii="Courier New" w:hAnsi="Courier New"/>
      <w:noProof/>
      <w:color w:val="808080"/>
    </w:rPr>
  </w:style>
  <w:style w:type="character" w:styleId="CommentReference">
    <w:name w:val="annotation reference"/>
    <w:basedOn w:val="DefaultParagraphFont"/>
    <w:semiHidden/>
    <w:rsid w:val="007C2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C289E"/>
  </w:style>
  <w:style w:type="paragraph" w:customStyle="1" w:styleId="TOC">
    <w:name w:val="TOC"/>
    <w:basedOn w:val="Header"/>
    <w:rsid w:val="007C289E"/>
    <w:pPr>
      <w:spacing w:before="0"/>
      <w:jc w:val="center"/>
    </w:pPr>
    <w:rPr>
      <w:rFonts w:ascii="Arial" w:hAnsi="Arial"/>
      <w:b/>
      <w:sz w:val="32"/>
      <w:szCs w:val="32"/>
    </w:rPr>
  </w:style>
  <w:style w:type="paragraph" w:styleId="Header">
    <w:name w:val="header"/>
    <w:basedOn w:val="Normal"/>
    <w:rsid w:val="007C28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289E"/>
    <w:rPr>
      <w:rFonts w:ascii="Tahoma" w:hAnsi="Tahoma" w:cs="Tahoma"/>
      <w:sz w:val="16"/>
      <w:szCs w:val="16"/>
    </w:rPr>
  </w:style>
  <w:style w:type="paragraph" w:customStyle="1" w:styleId="StyleHeading2">
    <w:name w:val="Style Heading 2"/>
    <w:basedOn w:val="Heading2"/>
    <w:next w:val="Normal"/>
    <w:rsid w:val="007C67F6"/>
    <w:rPr>
      <w:rFonts w:ascii="Arial"/>
      <w:bCs/>
    </w:rPr>
  </w:style>
  <w:style w:type="paragraph" w:styleId="TOC3">
    <w:name w:val="toc 3"/>
    <w:basedOn w:val="Normal"/>
    <w:next w:val="Normal"/>
    <w:autoRedefine/>
    <w:uiPriority w:val="39"/>
    <w:rsid w:val="009C1CAF"/>
    <w:pPr>
      <w:tabs>
        <w:tab w:val="left" w:pos="851"/>
        <w:tab w:val="right" w:leader="dot" w:pos="9060"/>
      </w:tabs>
    </w:pPr>
  </w:style>
  <w:style w:type="paragraph" w:styleId="MessageHeader">
    <w:name w:val="Message Header"/>
    <w:basedOn w:val="Normal"/>
    <w:rsid w:val="00DD6A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cs="Arial"/>
      <w:szCs w:val="24"/>
    </w:rPr>
  </w:style>
  <w:style w:type="table" w:styleId="TableSimple3">
    <w:name w:val="Table Simple 3"/>
    <w:aliases w:val="Table eHealth"/>
    <w:basedOn w:val="TableNormal"/>
    <w:rsid w:val="005B6CAE"/>
    <w:pPr>
      <w:spacing w:before="120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70" w:color="000000" w:fill="FFFFFF"/>
      </w:tcPr>
    </w:tblStylePr>
  </w:style>
  <w:style w:type="paragraph" w:styleId="List2">
    <w:name w:val="List 2"/>
    <w:basedOn w:val="Normal"/>
    <w:rsid w:val="00316304"/>
    <w:pPr>
      <w:ind w:left="566" w:hanging="283"/>
    </w:pPr>
  </w:style>
  <w:style w:type="paragraph" w:styleId="ListNumber">
    <w:name w:val="List Number"/>
    <w:basedOn w:val="Normal"/>
    <w:rsid w:val="00316304"/>
    <w:pPr>
      <w:numPr>
        <w:numId w:val="18"/>
      </w:numPr>
    </w:pPr>
  </w:style>
  <w:style w:type="paragraph" w:styleId="HTMLAddress">
    <w:name w:val="HTML Address"/>
    <w:basedOn w:val="Normal"/>
    <w:link w:val="HTMLAddressChar"/>
    <w:rsid w:val="003163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16304"/>
    <w:rPr>
      <w:rFonts w:ascii="Calibri" w:hAnsi="Calibri"/>
      <w:i/>
      <w:iCs/>
      <w:lang w:val="en-US" w:eastAsia="en-US" w:bidi="ar-SA"/>
    </w:rPr>
  </w:style>
  <w:style w:type="paragraph" w:styleId="ListBullet">
    <w:name w:val="List Bullet"/>
    <w:basedOn w:val="Normal"/>
    <w:rsid w:val="0048167D"/>
    <w:pPr>
      <w:numPr>
        <w:numId w:val="13"/>
      </w:numPr>
    </w:pPr>
  </w:style>
  <w:style w:type="paragraph" w:customStyle="1" w:styleId="Normalbold">
    <w:name w:val="Normal bold"/>
    <w:basedOn w:val="Normal"/>
    <w:rsid w:val="005B6CAE"/>
    <w:rPr>
      <w:b/>
    </w:rPr>
  </w:style>
  <w:style w:type="paragraph" w:customStyle="1" w:styleId="Normalitalic">
    <w:name w:val="Normal italic"/>
    <w:basedOn w:val="Normal"/>
    <w:rsid w:val="005B6CAE"/>
    <w:rPr>
      <w:i/>
    </w:rPr>
  </w:style>
  <w:style w:type="character" w:styleId="Strong">
    <w:name w:val="Strong"/>
    <w:basedOn w:val="DefaultParagraphFont"/>
    <w:uiPriority w:val="22"/>
    <w:qFormat/>
    <w:rsid w:val="001F6358"/>
    <w:rPr>
      <w:b/>
      <w:bCs/>
    </w:rPr>
  </w:style>
  <w:style w:type="paragraph" w:customStyle="1" w:styleId="Normalcomment">
    <w:name w:val="Normal comment"/>
    <w:basedOn w:val="Normal"/>
    <w:rsid w:val="002F258D"/>
    <w:rPr>
      <w:color w:val="3366FF"/>
      <w:lang w:val="nl-BE"/>
    </w:rPr>
  </w:style>
  <w:style w:type="paragraph" w:styleId="FootnoteText">
    <w:name w:val="footnote text"/>
    <w:basedOn w:val="Normal"/>
    <w:semiHidden/>
    <w:rsid w:val="008641EE"/>
  </w:style>
  <w:style w:type="character" w:styleId="FootnoteReference">
    <w:name w:val="footnote reference"/>
    <w:basedOn w:val="DefaultParagraphFont"/>
    <w:semiHidden/>
    <w:rsid w:val="008641EE"/>
    <w:rPr>
      <w:vertAlign w:val="superscript"/>
    </w:rPr>
  </w:style>
  <w:style w:type="paragraph" w:styleId="Caption">
    <w:name w:val="caption"/>
    <w:basedOn w:val="Normal"/>
    <w:next w:val="Normal"/>
    <w:qFormat/>
    <w:rsid w:val="009F7648"/>
    <w:rPr>
      <w:b/>
      <w:bCs/>
    </w:rPr>
  </w:style>
  <w:style w:type="character" w:styleId="FollowedHyperlink">
    <w:name w:val="FollowedHyperlink"/>
    <w:basedOn w:val="DefaultParagraphFont"/>
    <w:rsid w:val="00675A8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72159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21591"/>
    <w:rPr>
      <w:rFonts w:ascii="Calibri" w:hAnsi="Calibri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721591"/>
    <w:rPr>
      <w:rFonts w:ascii="Calibri" w:hAnsi="Calibri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D0B5A"/>
    <w:pPr>
      <w:ind w:left="720"/>
      <w:contextualSpacing/>
    </w:pPr>
  </w:style>
  <w:style w:type="paragraph" w:customStyle="1" w:styleId="title1">
    <w:name w:val="title1"/>
    <w:basedOn w:val="Normal"/>
    <w:rsid w:val="00352353"/>
    <w:pPr>
      <w:pageBreakBefore/>
      <w:numPr>
        <w:numId w:val="40"/>
      </w:numPr>
      <w:spacing w:before="0" w:after="360"/>
      <w:jc w:val="center"/>
    </w:pPr>
    <w:rPr>
      <w:rFonts w:ascii="Arial" w:hAnsi="Arial"/>
      <w:b/>
      <w:sz w:val="36"/>
      <w:lang w:val="nl-NL"/>
    </w:rPr>
  </w:style>
  <w:style w:type="paragraph" w:styleId="Revision">
    <w:name w:val="Revision"/>
    <w:hidden/>
    <w:uiPriority w:val="99"/>
    <w:semiHidden/>
    <w:rsid w:val="00C275A0"/>
    <w:rPr>
      <w:rFonts w:ascii="Calibri" w:hAnsi="Calibri"/>
      <w:lang w:val="en-GB" w:eastAsia="en-US"/>
    </w:rPr>
  </w:style>
  <w:style w:type="table" w:styleId="TableGrid">
    <w:name w:val="Table Grid"/>
    <w:basedOn w:val="TableNormal"/>
    <w:rsid w:val="006B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02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A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ealth.fgov.be/ehealthplatform/file/7927d1cb4d8b1f9654ed85a4c9285f9d6df44f47/429f5dbd17cdbcd8fadaac56c8ab4417993c48f8/240328-iam-connect-vault---healthcare-client-registration_form_2_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health.fgov.be/ehealthplatform/file/7927d1cb4d8b1f9654ed85a4c9285f9d6df44f47/916c5653591f5280e815439826ff3ffee07e974a/onboarding-i.am-connect-vaults-nl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DD1C-C4C2-46BA-988E-E741EC03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6</Pages>
  <Words>889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IAM Connect Client Registration</vt:lpstr>
      <vt:lpstr>IAM Connect Client Registration</vt:lpstr>
    </vt:vector>
  </TitlesOfParts>
  <Company>KSZBCSS</Company>
  <LinksUpToDate>false</LinksUpToDate>
  <CharactersWithSpaces>5772</CharactersWithSpaces>
  <SharedDoc>false</SharedDoc>
  <HLinks>
    <vt:vector size="48" baseType="variant">
      <vt:variant>
        <vt:i4>3670088</vt:i4>
      </vt:variant>
      <vt:variant>
        <vt:i4>189</vt:i4>
      </vt:variant>
      <vt:variant>
        <vt:i4>0</vt:i4>
      </vt:variant>
      <vt:variant>
        <vt:i4>5</vt:i4>
      </vt:variant>
      <vt:variant>
        <vt:lpwstr>mailto:integration@ehealth.fgov.be</vt:lpwstr>
      </vt:variant>
      <vt:variant>
        <vt:lpwstr/>
      </vt:variant>
      <vt:variant>
        <vt:i4>852072</vt:i4>
      </vt:variant>
      <vt:variant>
        <vt:i4>186</vt:i4>
      </vt:variant>
      <vt:variant>
        <vt:i4>0</vt:i4>
      </vt:variant>
      <vt:variant>
        <vt:i4>5</vt:i4>
      </vt:variant>
      <vt:variant>
        <vt:lpwstr>mailto:info@ehealth.fgov.be</vt:lpwstr>
      </vt:variant>
      <vt:variant>
        <vt:lpwstr/>
      </vt:variant>
      <vt:variant>
        <vt:i4>4587604</vt:i4>
      </vt:variant>
      <vt:variant>
        <vt:i4>183</vt:i4>
      </vt:variant>
      <vt:variant>
        <vt:i4>0</vt:i4>
      </vt:variant>
      <vt:variant>
        <vt:i4>5</vt:i4>
      </vt:variant>
      <vt:variant>
        <vt:lpwstr>https://www.ehealth.fgov.be/fr/contactform/website/home/contactform.html</vt:lpwstr>
      </vt:variant>
      <vt:variant>
        <vt:lpwstr/>
      </vt:variant>
      <vt:variant>
        <vt:i4>5767260</vt:i4>
      </vt:variant>
      <vt:variant>
        <vt:i4>180</vt:i4>
      </vt:variant>
      <vt:variant>
        <vt:i4>0</vt:i4>
      </vt:variant>
      <vt:variant>
        <vt:i4>5</vt:i4>
      </vt:variant>
      <vt:variant>
        <vt:lpwstr>https://www.ehealth.fgov.be/nl/contactform/website/home/contactform.html</vt:lpwstr>
      </vt:variant>
      <vt:variant>
        <vt:lpwstr/>
      </vt:variant>
      <vt:variant>
        <vt:i4>2687060</vt:i4>
      </vt:variant>
      <vt:variant>
        <vt:i4>177</vt:i4>
      </vt:variant>
      <vt:variant>
        <vt:i4>0</vt:i4>
      </vt:variant>
      <vt:variant>
        <vt:i4>5</vt:i4>
      </vt:variant>
      <vt:variant>
        <vt:lpwstr>mailto:centredecontact@eranova.fgov.be</vt:lpwstr>
      </vt:variant>
      <vt:variant>
        <vt:lpwstr/>
      </vt:variant>
      <vt:variant>
        <vt:i4>5308461</vt:i4>
      </vt:variant>
      <vt:variant>
        <vt:i4>174</vt:i4>
      </vt:variant>
      <vt:variant>
        <vt:i4>0</vt:i4>
      </vt:variant>
      <vt:variant>
        <vt:i4>5</vt:i4>
      </vt:variant>
      <vt:variant>
        <vt:lpwstr>mailto:contactcenter@eranova.fgov.be</vt:lpwstr>
      </vt:variant>
      <vt:variant>
        <vt:lpwstr/>
      </vt:variant>
      <vt:variant>
        <vt:i4>1441846</vt:i4>
      </vt:variant>
      <vt:variant>
        <vt:i4>171</vt:i4>
      </vt:variant>
      <vt:variant>
        <vt:i4>0</vt:i4>
      </vt:variant>
      <vt:variant>
        <vt:i4>5</vt:i4>
      </vt:variant>
      <vt:variant>
        <vt:lpwstr>https://www.ehealth.fgov.be/fr/page_menu/website/home/platform/basicservices/certificates.html</vt:lpwstr>
      </vt:variant>
      <vt:variant>
        <vt:lpwstr/>
      </vt:variant>
      <vt:variant>
        <vt:i4>524350</vt:i4>
      </vt:variant>
      <vt:variant>
        <vt:i4>168</vt:i4>
      </vt:variant>
      <vt:variant>
        <vt:i4>0</vt:i4>
      </vt:variant>
      <vt:variant>
        <vt:i4>5</vt:i4>
      </vt:variant>
      <vt:variant>
        <vt:lpwstr>https://www.ehealth.fgov.be/nl/page_menu/website/home/platform/basicservices/certificates.html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 Connect Client Registration</dc:title>
  <dc:subject>IAM Connect M2M Form</dc:subject>
  <dc:creator>maxime.steeman@ehealth.fgov.be</dc:creator>
  <cp:keywords>IAM M2M;Formulier;Formulaire</cp:keywords>
  <cp:lastModifiedBy>Stijn De Blieck (EHEALTH)</cp:lastModifiedBy>
  <cp:revision>97</cp:revision>
  <cp:lastPrinted>2021-07-07T09:10:00Z</cp:lastPrinted>
  <dcterms:created xsi:type="dcterms:W3CDTF">2021-07-07T09:10:00Z</dcterms:created>
  <dcterms:modified xsi:type="dcterms:W3CDTF">2024-05-07T08:33:00Z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ame">
    <vt:lpwstr>ServiceName</vt:lpwstr>
  </property>
  <property fmtid="{D5CDD505-2E9C-101B-9397-08002B2CF9AE}" pid="3" name="Checked by">
    <vt:lpwstr>Sophie</vt:lpwstr>
  </property>
  <property fmtid="{D5CDD505-2E9C-101B-9397-08002B2CF9AE}" pid="4" name="MajorVersion">
    <vt:lpwstr>MajorVersion</vt:lpwstr>
  </property>
  <property fmtid="{D5CDD505-2E9C-101B-9397-08002B2CF9AE}" pid="5" name="PackageName">
    <vt:lpwstr>PackageName</vt:lpwstr>
  </property>
</Properties>
</file>