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621F" w14:textId="361F6825" w:rsidR="002A108F" w:rsidRPr="0006786B" w:rsidRDefault="005C089B" w:rsidP="002A108F">
      <w:pPr>
        <w:spacing w:after="300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Ref234914140"/>
      <w:bookmarkEnd w:id="0"/>
      <w:r w:rsidRPr="005C089B">
        <w:rPr>
          <w:b/>
          <w:bCs/>
          <w:noProof/>
          <w:sz w:val="32"/>
          <w:szCs w:val="32"/>
          <w:lang w:val="nl-NL" w:eastAsia="nl-NL"/>
        </w:rPr>
        <w:drawing>
          <wp:inline distT="0" distB="0" distL="0" distR="0" wp14:anchorId="4D8906DE" wp14:editId="01489912">
            <wp:extent cx="2880000" cy="864000"/>
            <wp:effectExtent l="0" t="0" r="0" b="0"/>
            <wp:docPr id="2" name="Picture 2" descr="G:\eHealth\00 General\00.01 eHealth logo and Site plan\Logo eHealth 2017\ehealth 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G:\eHealth\00 General\00.01 eHealth logo and Site plan\Logo eHealth 2017\ehealth rv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316D5" w14:textId="6E67A177" w:rsidR="007F7B3E" w:rsidRPr="004B7924" w:rsidRDefault="00352353" w:rsidP="000F6599">
      <w:pPr>
        <w:spacing w:before="1440" w:after="29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I.AM Connect</w:t>
      </w:r>
      <w:r w:rsidR="002A108F">
        <w:rPr>
          <w:rFonts w:ascii="Arial" w:hAnsi="Arial" w:cs="Arial"/>
          <w:b/>
          <w:bCs/>
          <w:sz w:val="32"/>
          <w:szCs w:val="32"/>
        </w:rPr>
        <w:br/>
      </w:r>
      <w:r w:rsidR="00266CF1">
        <w:rPr>
          <w:rFonts w:ascii="Arial" w:hAnsi="Arial" w:cs="Arial"/>
          <w:b/>
          <w:bCs/>
          <w:sz w:val="32"/>
          <w:szCs w:val="32"/>
        </w:rPr>
        <w:t>Healthcare C</w:t>
      </w:r>
      <w:r w:rsidR="0065721C">
        <w:rPr>
          <w:rFonts w:ascii="Arial" w:hAnsi="Arial" w:cs="Arial"/>
          <w:b/>
          <w:bCs/>
          <w:sz w:val="32"/>
          <w:szCs w:val="32"/>
        </w:rPr>
        <w:t xml:space="preserve">lient </w:t>
      </w:r>
      <w:r w:rsidR="00266CF1">
        <w:rPr>
          <w:rFonts w:ascii="Arial" w:hAnsi="Arial" w:cs="Arial"/>
          <w:b/>
          <w:bCs/>
          <w:sz w:val="32"/>
          <w:szCs w:val="32"/>
        </w:rPr>
        <w:t>R</w:t>
      </w:r>
      <w:r w:rsidR="0065721C">
        <w:rPr>
          <w:rFonts w:ascii="Arial" w:hAnsi="Arial" w:cs="Arial"/>
          <w:b/>
          <w:bCs/>
          <w:sz w:val="32"/>
          <w:szCs w:val="32"/>
        </w:rPr>
        <w:t>egistratio</w:t>
      </w:r>
      <w:r>
        <w:rPr>
          <w:rFonts w:ascii="Arial" w:hAnsi="Arial" w:cs="Arial"/>
          <w:b/>
          <w:bCs/>
          <w:sz w:val="32"/>
          <w:szCs w:val="32"/>
        </w:rPr>
        <w:t>n</w:t>
      </w:r>
      <w:r w:rsidR="000F6599">
        <w:rPr>
          <w:rFonts w:ascii="Arial" w:hAnsi="Arial" w:cs="Arial"/>
          <w:b/>
          <w:bCs/>
          <w:sz w:val="32"/>
          <w:szCs w:val="32"/>
        </w:rPr>
        <w:t xml:space="preserve"> </w:t>
      </w:r>
      <w:r w:rsidR="000F6599" w:rsidRPr="00257C99">
        <w:rPr>
          <w:rFonts w:ascii="Arial" w:hAnsi="Arial" w:cs="Arial"/>
          <w:b/>
          <w:bCs/>
          <w:sz w:val="32"/>
          <w:szCs w:val="32"/>
        </w:rPr>
        <w:t>for connecting with a Vault</w:t>
      </w:r>
      <w:r w:rsidR="002A108F" w:rsidRPr="004B7924">
        <w:rPr>
          <w:rFonts w:ascii="Arial" w:hAnsi="Arial" w:cs="Arial"/>
          <w:b/>
          <w:bCs/>
          <w:sz w:val="32"/>
          <w:szCs w:val="32"/>
        </w:rPr>
        <w:br/>
        <w:t xml:space="preserve">Version </w:t>
      </w:r>
      <w:r w:rsidR="00B209D5">
        <w:rPr>
          <w:rFonts w:ascii="Arial" w:hAnsi="Arial" w:cs="Arial"/>
          <w:b/>
          <w:bCs/>
          <w:sz w:val="32"/>
          <w:szCs w:val="32"/>
        </w:rPr>
        <w:t>2.0</w:t>
      </w:r>
    </w:p>
    <w:p w14:paraId="5E62E208" w14:textId="77777777" w:rsidR="00F34BC4" w:rsidRDefault="002A108F" w:rsidP="002A108F">
      <w:pPr>
        <w:pStyle w:val="Footer"/>
        <w:jc w:val="center"/>
      </w:pPr>
      <w:r w:rsidRPr="003955BC">
        <w:rPr>
          <w:sz w:val="24"/>
          <w:szCs w:val="24"/>
        </w:rPr>
        <w:t>This document is provided to you free of charge by</w:t>
      </w:r>
      <w:r w:rsidR="00F34BC4">
        <w:rPr>
          <w:sz w:val="24"/>
          <w:szCs w:val="24"/>
        </w:rPr>
        <w:t xml:space="preserve"> the</w:t>
      </w:r>
    </w:p>
    <w:p w14:paraId="12862C85" w14:textId="77777777" w:rsidR="002A108F" w:rsidRPr="0006786B" w:rsidRDefault="008813B6" w:rsidP="002A108F">
      <w:pPr>
        <w:pStyle w:val="Footer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eHealth</w:t>
      </w:r>
      <w:r w:rsidR="00232B81">
        <w:rPr>
          <w:rFonts w:ascii="Arial" w:hAnsi="Arial" w:cs="Arial"/>
          <w:b/>
          <w:bCs/>
          <w:sz w:val="48"/>
          <w:szCs w:val="48"/>
        </w:rPr>
        <w:t xml:space="preserve"> </w:t>
      </w:r>
      <w:r w:rsidR="002A108F">
        <w:rPr>
          <w:rFonts w:ascii="Arial" w:hAnsi="Arial" w:cs="Arial"/>
          <w:b/>
          <w:bCs/>
          <w:sz w:val="48"/>
          <w:szCs w:val="48"/>
        </w:rPr>
        <w:t>p</w:t>
      </w:r>
      <w:r w:rsidR="002A108F" w:rsidRPr="0006786B">
        <w:rPr>
          <w:rFonts w:ascii="Arial" w:hAnsi="Arial" w:cs="Arial"/>
          <w:b/>
          <w:bCs/>
          <w:sz w:val="48"/>
          <w:szCs w:val="48"/>
        </w:rPr>
        <w:t>latform</w:t>
      </w:r>
    </w:p>
    <w:p w14:paraId="4066951A" w14:textId="77777777" w:rsidR="002A108F" w:rsidRPr="00F34BC4" w:rsidRDefault="00675A88" w:rsidP="002A108F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F34BC4">
        <w:rPr>
          <w:rFonts w:ascii="Arial" w:hAnsi="Arial" w:cs="Arial"/>
          <w:b/>
          <w:bCs/>
          <w:sz w:val="32"/>
          <w:szCs w:val="32"/>
        </w:rPr>
        <w:t>Willebroekkaai</w:t>
      </w:r>
      <w:proofErr w:type="spellEnd"/>
      <w:r w:rsidRPr="00F34BC4">
        <w:rPr>
          <w:rFonts w:ascii="Arial" w:hAnsi="Arial" w:cs="Arial"/>
          <w:b/>
          <w:bCs/>
          <w:sz w:val="32"/>
          <w:szCs w:val="32"/>
        </w:rPr>
        <w:t xml:space="preserve"> 38</w:t>
      </w:r>
    </w:p>
    <w:p w14:paraId="3A72D56C" w14:textId="77777777" w:rsidR="00675A88" w:rsidRPr="00F34BC4" w:rsidRDefault="00675A88" w:rsidP="002A108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34BC4">
        <w:rPr>
          <w:rFonts w:ascii="Arial" w:hAnsi="Arial" w:cs="Arial"/>
          <w:b/>
          <w:bCs/>
          <w:sz w:val="32"/>
          <w:szCs w:val="32"/>
        </w:rPr>
        <w:t xml:space="preserve">38, Quai de </w:t>
      </w:r>
      <w:proofErr w:type="spellStart"/>
      <w:r w:rsidRPr="00F34BC4">
        <w:rPr>
          <w:rFonts w:ascii="Arial" w:hAnsi="Arial" w:cs="Arial"/>
          <w:b/>
          <w:bCs/>
          <w:sz w:val="32"/>
          <w:szCs w:val="32"/>
        </w:rPr>
        <w:t>Willebroek</w:t>
      </w:r>
      <w:proofErr w:type="spellEnd"/>
      <w:r w:rsidRPr="00F34BC4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27254F1" w14:textId="77777777" w:rsidR="002A108F" w:rsidRPr="00F34BC4" w:rsidRDefault="00675A88" w:rsidP="00675A88">
      <w:pPr>
        <w:spacing w:after="2000"/>
        <w:jc w:val="center"/>
        <w:rPr>
          <w:rFonts w:ascii="Arial" w:hAnsi="Arial" w:cs="Arial"/>
          <w:b/>
          <w:bCs/>
          <w:sz w:val="32"/>
          <w:szCs w:val="32"/>
        </w:rPr>
      </w:pPr>
      <w:r w:rsidRPr="00F34BC4">
        <w:rPr>
          <w:rFonts w:ascii="Arial" w:hAnsi="Arial" w:cs="Arial"/>
          <w:b/>
          <w:bCs/>
          <w:sz w:val="32"/>
          <w:szCs w:val="32"/>
        </w:rPr>
        <w:t>100</w:t>
      </w:r>
      <w:r w:rsidR="002A108F" w:rsidRPr="00F34BC4">
        <w:rPr>
          <w:rFonts w:ascii="Arial" w:hAnsi="Arial" w:cs="Arial"/>
          <w:b/>
          <w:bCs/>
          <w:sz w:val="32"/>
          <w:szCs w:val="32"/>
        </w:rPr>
        <w:t>0 BRUSSELS</w:t>
      </w:r>
    </w:p>
    <w:p w14:paraId="5731910B" w14:textId="77777777" w:rsidR="002A108F" w:rsidRPr="003955BC" w:rsidRDefault="002A108F" w:rsidP="002A108F">
      <w:pPr>
        <w:pStyle w:val="Footer"/>
        <w:jc w:val="center"/>
        <w:rPr>
          <w:sz w:val="24"/>
          <w:szCs w:val="24"/>
        </w:rPr>
      </w:pPr>
      <w:r w:rsidRPr="00EB27AA">
        <w:t>All are free to circulate this document with reference to the URL source</w:t>
      </w:r>
      <w:r w:rsidRPr="003955BC">
        <w:rPr>
          <w:sz w:val="24"/>
          <w:szCs w:val="24"/>
        </w:rPr>
        <w:t>.</w:t>
      </w:r>
    </w:p>
    <w:p w14:paraId="239637A0" w14:textId="77777777" w:rsidR="002A108F" w:rsidRDefault="002A108F" w:rsidP="002A108F">
      <w:pPr>
        <w:rPr>
          <w:rFonts w:ascii="Arial" w:hAnsi="Arial" w:cs="Arial"/>
          <w:b/>
          <w:bCs/>
          <w:sz w:val="24"/>
          <w:szCs w:val="24"/>
        </w:rPr>
      </w:pPr>
    </w:p>
    <w:p w14:paraId="54E0CCCA" w14:textId="77777777" w:rsidR="002A108F" w:rsidRDefault="002A108F" w:rsidP="002A108F">
      <w:pPr>
        <w:rPr>
          <w:rFonts w:ascii="Arial" w:hAnsi="Arial" w:cs="Arial"/>
          <w:b/>
          <w:bCs/>
          <w:sz w:val="24"/>
          <w:szCs w:val="24"/>
        </w:rPr>
        <w:sectPr w:rsidR="002A108F">
          <w:footerReference w:type="defaul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F1D4F27" w14:textId="77777777" w:rsidR="002A108F" w:rsidRPr="00AC210C" w:rsidRDefault="002A108F" w:rsidP="00352353">
      <w:pPr>
        <w:pStyle w:val="Heading1"/>
        <w:numPr>
          <w:ilvl w:val="0"/>
          <w:numId w:val="0"/>
        </w:numPr>
      </w:pPr>
      <w:bookmarkStart w:id="1" w:name="_Toc231283080"/>
      <w:bookmarkStart w:id="2" w:name="_Toc231283406"/>
      <w:bookmarkStart w:id="3" w:name="_Toc234290294"/>
      <w:bookmarkStart w:id="4" w:name="_Toc234900744"/>
      <w:bookmarkStart w:id="5" w:name="_Toc253573775"/>
      <w:bookmarkStart w:id="6" w:name="_Toc253573860"/>
      <w:bookmarkStart w:id="7" w:name="_Toc253573913"/>
      <w:bookmarkStart w:id="8" w:name="_Toc253646614"/>
      <w:bookmarkStart w:id="9" w:name="_Toc164432978"/>
      <w:r w:rsidRPr="00AC210C">
        <w:lastRenderedPageBreak/>
        <w:t xml:space="preserve">Table of </w:t>
      </w:r>
      <w:r>
        <w:t>c</w:t>
      </w:r>
      <w:r w:rsidRPr="00AC210C">
        <w:t>ontent</w:t>
      </w:r>
      <w:bookmarkEnd w:id="1"/>
      <w:bookmarkEnd w:id="2"/>
      <w:bookmarkEnd w:id="3"/>
      <w:bookmarkEnd w:id="4"/>
      <w:r w:rsidRPr="00AC210C">
        <w:t>s</w:t>
      </w:r>
      <w:bookmarkEnd w:id="5"/>
      <w:bookmarkEnd w:id="6"/>
      <w:bookmarkEnd w:id="7"/>
      <w:bookmarkEnd w:id="8"/>
      <w:bookmarkEnd w:id="9"/>
    </w:p>
    <w:bookmarkStart w:id="10" w:name="_Toc227042076"/>
    <w:p w14:paraId="72714FB5" w14:textId="5C3A363F" w:rsidR="00DC7176" w:rsidRDefault="002343F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nl-BE" w:eastAsia="nl-BE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TOC \o "1-3" \h \z \u </w:instrText>
      </w:r>
      <w:r>
        <w:rPr>
          <w:rFonts w:ascii="Arial" w:hAnsi="Arial" w:cs="Arial"/>
          <w:sz w:val="22"/>
          <w:szCs w:val="22"/>
        </w:rPr>
        <w:fldChar w:fldCharType="separate"/>
      </w:r>
      <w:hyperlink w:anchor="_Toc164432978" w:history="1">
        <w:r w:rsidR="00DC7176" w:rsidRPr="00F23107">
          <w:rPr>
            <w:rStyle w:val="Hyperlink"/>
          </w:rPr>
          <w:t>Table of contents</w:t>
        </w:r>
        <w:r w:rsidR="00DC7176">
          <w:rPr>
            <w:webHidden/>
          </w:rPr>
          <w:tab/>
        </w:r>
        <w:r w:rsidR="00DC7176">
          <w:rPr>
            <w:webHidden/>
          </w:rPr>
          <w:fldChar w:fldCharType="begin"/>
        </w:r>
        <w:r w:rsidR="00DC7176">
          <w:rPr>
            <w:webHidden/>
          </w:rPr>
          <w:instrText xml:space="preserve"> PAGEREF _Toc164432978 \h </w:instrText>
        </w:r>
        <w:r w:rsidR="00DC7176">
          <w:rPr>
            <w:webHidden/>
          </w:rPr>
        </w:r>
        <w:r w:rsidR="00DC7176">
          <w:rPr>
            <w:webHidden/>
          </w:rPr>
          <w:fldChar w:fldCharType="separate"/>
        </w:r>
        <w:r w:rsidR="00DC7176">
          <w:rPr>
            <w:webHidden/>
          </w:rPr>
          <w:t>2</w:t>
        </w:r>
        <w:r w:rsidR="00DC7176">
          <w:rPr>
            <w:webHidden/>
          </w:rPr>
          <w:fldChar w:fldCharType="end"/>
        </w:r>
      </w:hyperlink>
    </w:p>
    <w:p w14:paraId="000BD8F4" w14:textId="43BD35CD" w:rsidR="00DC7176" w:rsidRDefault="003155D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nl-BE" w:eastAsia="nl-BE"/>
        </w:rPr>
      </w:pPr>
      <w:hyperlink w:anchor="_Toc164432979" w:history="1">
        <w:r w:rsidR="00DC7176" w:rsidRPr="00F23107">
          <w:rPr>
            <w:rStyle w:val="Hyperlink"/>
          </w:rPr>
          <w:t>1.</w:t>
        </w:r>
        <w:r w:rsidR="00DC7176">
          <w:rPr>
            <w:rFonts w:asciiTheme="minorHAnsi" w:eastAsiaTheme="minorEastAsia" w:hAnsiTheme="minorHAnsi" w:cstheme="minorBidi"/>
            <w:b w:val="0"/>
            <w:sz w:val="22"/>
            <w:szCs w:val="22"/>
            <w:lang w:val="nl-BE" w:eastAsia="nl-BE"/>
          </w:rPr>
          <w:tab/>
        </w:r>
        <w:r w:rsidR="00DC7176" w:rsidRPr="00F23107">
          <w:rPr>
            <w:rStyle w:val="Hyperlink"/>
          </w:rPr>
          <w:t>Document management</w:t>
        </w:r>
        <w:r w:rsidR="00DC7176">
          <w:rPr>
            <w:webHidden/>
          </w:rPr>
          <w:tab/>
        </w:r>
        <w:r w:rsidR="00DC7176">
          <w:rPr>
            <w:webHidden/>
          </w:rPr>
          <w:fldChar w:fldCharType="begin"/>
        </w:r>
        <w:r w:rsidR="00DC7176">
          <w:rPr>
            <w:webHidden/>
          </w:rPr>
          <w:instrText xml:space="preserve"> PAGEREF _Toc164432979 \h </w:instrText>
        </w:r>
        <w:r w:rsidR="00DC7176">
          <w:rPr>
            <w:webHidden/>
          </w:rPr>
        </w:r>
        <w:r w:rsidR="00DC7176">
          <w:rPr>
            <w:webHidden/>
          </w:rPr>
          <w:fldChar w:fldCharType="separate"/>
        </w:r>
        <w:r w:rsidR="00DC7176">
          <w:rPr>
            <w:webHidden/>
          </w:rPr>
          <w:t>3</w:t>
        </w:r>
        <w:r w:rsidR="00DC7176">
          <w:rPr>
            <w:webHidden/>
          </w:rPr>
          <w:fldChar w:fldCharType="end"/>
        </w:r>
      </w:hyperlink>
    </w:p>
    <w:p w14:paraId="618EC867" w14:textId="696AE716" w:rsidR="00DC7176" w:rsidRDefault="003155D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164432980" w:history="1">
        <w:r w:rsidR="00DC7176" w:rsidRPr="00F23107">
          <w:rPr>
            <w:rStyle w:val="Hyperlink"/>
            <w:noProof/>
          </w:rPr>
          <w:t>1.1</w:t>
        </w:r>
        <w:r w:rsidR="00DC7176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DC7176" w:rsidRPr="00F23107">
          <w:rPr>
            <w:rStyle w:val="Hyperlink"/>
            <w:noProof/>
          </w:rPr>
          <w:t>Document history</w:t>
        </w:r>
        <w:r w:rsidR="00DC7176">
          <w:rPr>
            <w:noProof/>
            <w:webHidden/>
          </w:rPr>
          <w:tab/>
        </w:r>
        <w:r w:rsidR="00DC7176">
          <w:rPr>
            <w:noProof/>
            <w:webHidden/>
          </w:rPr>
          <w:fldChar w:fldCharType="begin"/>
        </w:r>
        <w:r w:rsidR="00DC7176">
          <w:rPr>
            <w:noProof/>
            <w:webHidden/>
          </w:rPr>
          <w:instrText xml:space="preserve"> PAGEREF _Toc164432980 \h </w:instrText>
        </w:r>
        <w:r w:rsidR="00DC7176">
          <w:rPr>
            <w:noProof/>
            <w:webHidden/>
          </w:rPr>
        </w:r>
        <w:r w:rsidR="00DC7176">
          <w:rPr>
            <w:noProof/>
            <w:webHidden/>
          </w:rPr>
          <w:fldChar w:fldCharType="separate"/>
        </w:r>
        <w:r w:rsidR="00DC7176">
          <w:rPr>
            <w:noProof/>
            <w:webHidden/>
          </w:rPr>
          <w:t>3</w:t>
        </w:r>
        <w:r w:rsidR="00DC7176">
          <w:rPr>
            <w:noProof/>
            <w:webHidden/>
          </w:rPr>
          <w:fldChar w:fldCharType="end"/>
        </w:r>
      </w:hyperlink>
    </w:p>
    <w:p w14:paraId="3DAB075D" w14:textId="21CF3DF8" w:rsidR="00DC7176" w:rsidRDefault="003155D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nl-BE" w:eastAsia="nl-BE"/>
        </w:rPr>
      </w:pPr>
      <w:hyperlink w:anchor="_Toc164432981" w:history="1">
        <w:r w:rsidR="00DC7176" w:rsidRPr="00F23107">
          <w:rPr>
            <w:rStyle w:val="Hyperlink"/>
          </w:rPr>
          <w:t>2.</w:t>
        </w:r>
        <w:r w:rsidR="00DC7176">
          <w:rPr>
            <w:rFonts w:asciiTheme="minorHAnsi" w:eastAsiaTheme="minorEastAsia" w:hAnsiTheme="minorHAnsi" w:cstheme="minorBidi"/>
            <w:b w:val="0"/>
            <w:sz w:val="22"/>
            <w:szCs w:val="22"/>
            <w:lang w:val="nl-BE" w:eastAsia="nl-BE"/>
          </w:rPr>
          <w:tab/>
        </w:r>
        <w:r w:rsidR="00DC7176" w:rsidRPr="00F23107">
          <w:rPr>
            <w:rStyle w:val="Hyperlink"/>
          </w:rPr>
          <w:t>Purpose</w:t>
        </w:r>
        <w:r w:rsidR="00DC7176">
          <w:rPr>
            <w:webHidden/>
          </w:rPr>
          <w:tab/>
        </w:r>
        <w:r w:rsidR="00DC7176">
          <w:rPr>
            <w:webHidden/>
          </w:rPr>
          <w:fldChar w:fldCharType="begin"/>
        </w:r>
        <w:r w:rsidR="00DC7176">
          <w:rPr>
            <w:webHidden/>
          </w:rPr>
          <w:instrText xml:space="preserve"> PAGEREF _Toc164432981 \h </w:instrText>
        </w:r>
        <w:r w:rsidR="00DC7176">
          <w:rPr>
            <w:webHidden/>
          </w:rPr>
        </w:r>
        <w:r w:rsidR="00DC7176">
          <w:rPr>
            <w:webHidden/>
          </w:rPr>
          <w:fldChar w:fldCharType="separate"/>
        </w:r>
        <w:r w:rsidR="00DC7176">
          <w:rPr>
            <w:webHidden/>
          </w:rPr>
          <w:t>4</w:t>
        </w:r>
        <w:r w:rsidR="00DC7176">
          <w:rPr>
            <w:webHidden/>
          </w:rPr>
          <w:fldChar w:fldCharType="end"/>
        </w:r>
      </w:hyperlink>
    </w:p>
    <w:p w14:paraId="65464A22" w14:textId="5E6ACD5C" w:rsidR="00DC7176" w:rsidRDefault="003155D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nl-BE" w:eastAsia="nl-BE"/>
        </w:rPr>
      </w:pPr>
      <w:hyperlink w:anchor="_Toc164432982" w:history="1">
        <w:r w:rsidR="00DC7176" w:rsidRPr="00F23107">
          <w:rPr>
            <w:rStyle w:val="Hyperlink"/>
          </w:rPr>
          <w:t>3.</w:t>
        </w:r>
        <w:r w:rsidR="00DC7176">
          <w:rPr>
            <w:rFonts w:asciiTheme="minorHAnsi" w:eastAsiaTheme="minorEastAsia" w:hAnsiTheme="minorHAnsi" w:cstheme="minorBidi"/>
            <w:b w:val="0"/>
            <w:sz w:val="22"/>
            <w:szCs w:val="22"/>
            <w:lang w:val="nl-BE" w:eastAsia="nl-BE"/>
          </w:rPr>
          <w:tab/>
        </w:r>
        <w:r w:rsidR="00DC7176" w:rsidRPr="00F23107">
          <w:rPr>
            <w:rStyle w:val="Hyperlink"/>
          </w:rPr>
          <w:t>Required information for on-boarding</w:t>
        </w:r>
        <w:r w:rsidR="00DC7176">
          <w:rPr>
            <w:webHidden/>
          </w:rPr>
          <w:tab/>
        </w:r>
        <w:r w:rsidR="00DC7176">
          <w:rPr>
            <w:webHidden/>
          </w:rPr>
          <w:fldChar w:fldCharType="begin"/>
        </w:r>
        <w:r w:rsidR="00DC7176">
          <w:rPr>
            <w:webHidden/>
          </w:rPr>
          <w:instrText xml:space="preserve"> PAGEREF _Toc164432982 \h </w:instrText>
        </w:r>
        <w:r w:rsidR="00DC7176">
          <w:rPr>
            <w:webHidden/>
          </w:rPr>
        </w:r>
        <w:r w:rsidR="00DC7176">
          <w:rPr>
            <w:webHidden/>
          </w:rPr>
          <w:fldChar w:fldCharType="separate"/>
        </w:r>
        <w:r w:rsidR="00DC7176">
          <w:rPr>
            <w:webHidden/>
          </w:rPr>
          <w:t>5</w:t>
        </w:r>
        <w:r w:rsidR="00DC7176">
          <w:rPr>
            <w:webHidden/>
          </w:rPr>
          <w:fldChar w:fldCharType="end"/>
        </w:r>
      </w:hyperlink>
    </w:p>
    <w:p w14:paraId="1A66FC00" w14:textId="5496E1E7" w:rsidR="002A108F" w:rsidRDefault="002343FB" w:rsidP="002343FB">
      <w:pPr>
        <w:pStyle w:val="TOC1"/>
      </w:pPr>
      <w:r>
        <w:fldChar w:fldCharType="end"/>
      </w:r>
    </w:p>
    <w:p w14:paraId="7BDE4BFC" w14:textId="77777777" w:rsidR="002A108F" w:rsidRDefault="002A108F" w:rsidP="00352353">
      <w:pPr>
        <w:pStyle w:val="Heading1"/>
      </w:pPr>
      <w:bookmarkStart w:id="11" w:name="_Toc74966156"/>
      <w:bookmarkStart w:id="12" w:name="_Toc87756955"/>
      <w:bookmarkStart w:id="13" w:name="_Toc216236497"/>
      <w:bookmarkStart w:id="14" w:name="_Toc231283081"/>
      <w:bookmarkStart w:id="15" w:name="_Toc231283407"/>
      <w:bookmarkStart w:id="16" w:name="_Toc234290295"/>
      <w:bookmarkStart w:id="17" w:name="_Toc234900745"/>
      <w:bookmarkStart w:id="18" w:name="_Toc253573776"/>
      <w:bookmarkStart w:id="19" w:name="_Toc253573861"/>
      <w:bookmarkStart w:id="20" w:name="_Toc253573914"/>
      <w:bookmarkStart w:id="21" w:name="_Toc253646615"/>
      <w:bookmarkStart w:id="22" w:name="_Toc164432979"/>
      <w:bookmarkEnd w:id="10"/>
      <w:r w:rsidRPr="009C1CAF">
        <w:lastRenderedPageBreak/>
        <w:t>Document</w:t>
      </w:r>
      <w:bookmarkEnd w:id="11"/>
      <w:bookmarkEnd w:id="12"/>
      <w:bookmarkEnd w:id="13"/>
      <w:r w:rsidRPr="00DD3634">
        <w:t xml:space="preserve"> management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1A160766" w14:textId="77777777" w:rsidR="002A108F" w:rsidRDefault="002A108F" w:rsidP="003B3FBE">
      <w:pPr>
        <w:pStyle w:val="Heading2"/>
      </w:pPr>
      <w:bookmarkStart w:id="23" w:name="_Toc231283082"/>
      <w:bookmarkStart w:id="24" w:name="_Toc231283408"/>
      <w:bookmarkStart w:id="25" w:name="_Toc234290296"/>
      <w:bookmarkStart w:id="26" w:name="_Toc234900746"/>
      <w:bookmarkStart w:id="27" w:name="_Toc253573777"/>
      <w:bookmarkStart w:id="28" w:name="_Toc253573862"/>
      <w:bookmarkStart w:id="29" w:name="_Toc253573915"/>
      <w:bookmarkStart w:id="30" w:name="_Toc253646616"/>
      <w:bookmarkStart w:id="31" w:name="_Toc164432980"/>
      <w:r w:rsidRPr="007C67F6">
        <w:t>Document history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tbl>
      <w:tblPr>
        <w:tblStyle w:val="TableSimple3"/>
        <w:tblW w:w="9067" w:type="dxa"/>
        <w:tblLayout w:type="fixed"/>
        <w:tblLook w:val="00A0" w:firstRow="1" w:lastRow="0" w:firstColumn="1" w:lastColumn="0" w:noHBand="0" w:noVBand="0"/>
      </w:tblPr>
      <w:tblGrid>
        <w:gridCol w:w="1076"/>
        <w:gridCol w:w="1539"/>
        <w:gridCol w:w="2116"/>
        <w:gridCol w:w="4336"/>
      </w:tblGrid>
      <w:tr w:rsidR="00415813" w:rsidRPr="00415813" w14:paraId="5BA68C52" w14:textId="77777777" w:rsidTr="00415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76" w:type="dxa"/>
            <w:shd w:val="clear" w:color="auto" w:fill="DBE5F1" w:themeFill="accent1" w:themeFillTint="33"/>
          </w:tcPr>
          <w:p w14:paraId="5A26897A" w14:textId="77777777" w:rsidR="002A108F" w:rsidRPr="00415813" w:rsidRDefault="002A108F" w:rsidP="00EB27AA">
            <w:pPr>
              <w:spacing w:before="60" w:after="60"/>
              <w:rPr>
                <w:color w:val="000000" w:themeColor="text1"/>
                <w:lang w:val="nl-BE"/>
              </w:rPr>
            </w:pPr>
            <w:r w:rsidRPr="00415813">
              <w:rPr>
                <w:color w:val="000000" w:themeColor="text1"/>
                <w:lang w:val="nl-BE"/>
              </w:rPr>
              <w:t>Version</w:t>
            </w:r>
          </w:p>
        </w:tc>
        <w:tc>
          <w:tcPr>
            <w:tcW w:w="1539" w:type="dxa"/>
            <w:shd w:val="clear" w:color="auto" w:fill="DBE5F1" w:themeFill="accent1" w:themeFillTint="33"/>
          </w:tcPr>
          <w:p w14:paraId="1374FAB8" w14:textId="77777777" w:rsidR="002A108F" w:rsidRPr="00415813" w:rsidRDefault="002A108F" w:rsidP="00EB27AA">
            <w:pPr>
              <w:spacing w:before="60" w:after="60"/>
              <w:rPr>
                <w:color w:val="000000" w:themeColor="text1"/>
                <w:lang w:val="nl-BE"/>
              </w:rPr>
            </w:pPr>
            <w:r w:rsidRPr="00415813">
              <w:rPr>
                <w:color w:val="000000" w:themeColor="text1"/>
                <w:lang w:val="nl-BE"/>
              </w:rPr>
              <w:t>Date</w:t>
            </w:r>
          </w:p>
        </w:tc>
        <w:tc>
          <w:tcPr>
            <w:tcW w:w="2116" w:type="dxa"/>
            <w:shd w:val="clear" w:color="auto" w:fill="DBE5F1" w:themeFill="accent1" w:themeFillTint="33"/>
          </w:tcPr>
          <w:p w14:paraId="09C31FD1" w14:textId="77777777" w:rsidR="002A108F" w:rsidRPr="00415813" w:rsidRDefault="002A108F" w:rsidP="00EB27AA">
            <w:pPr>
              <w:spacing w:before="60" w:after="60"/>
              <w:rPr>
                <w:color w:val="000000" w:themeColor="text1"/>
              </w:rPr>
            </w:pPr>
            <w:proofErr w:type="spellStart"/>
            <w:r w:rsidRPr="00415813">
              <w:rPr>
                <w:color w:val="000000" w:themeColor="text1"/>
                <w:lang w:val="nl-BE"/>
              </w:rPr>
              <w:t>Autho</w:t>
            </w:r>
            <w:proofErr w:type="spellEnd"/>
            <w:r w:rsidRPr="00415813">
              <w:rPr>
                <w:color w:val="000000" w:themeColor="text1"/>
              </w:rPr>
              <w:t>r</w:t>
            </w:r>
          </w:p>
        </w:tc>
        <w:tc>
          <w:tcPr>
            <w:tcW w:w="4336" w:type="dxa"/>
            <w:shd w:val="clear" w:color="auto" w:fill="DBE5F1" w:themeFill="accent1" w:themeFillTint="33"/>
          </w:tcPr>
          <w:p w14:paraId="1DA84688" w14:textId="77777777" w:rsidR="002A108F" w:rsidRPr="00415813" w:rsidRDefault="002A108F" w:rsidP="00EB27AA">
            <w:pPr>
              <w:spacing w:before="60" w:after="60"/>
              <w:rPr>
                <w:color w:val="000000" w:themeColor="text1"/>
              </w:rPr>
            </w:pPr>
            <w:r w:rsidRPr="00415813">
              <w:rPr>
                <w:color w:val="000000" w:themeColor="text1"/>
              </w:rPr>
              <w:t>Description of changes / remarks</w:t>
            </w:r>
          </w:p>
        </w:tc>
      </w:tr>
      <w:tr w:rsidR="002A108F" w:rsidRPr="006C6719" w14:paraId="78920671" w14:textId="77777777" w:rsidTr="004A61D8">
        <w:trPr>
          <w:cantSplit/>
        </w:trPr>
        <w:tc>
          <w:tcPr>
            <w:tcW w:w="1076" w:type="dxa"/>
          </w:tcPr>
          <w:p w14:paraId="1F62197B" w14:textId="77777777" w:rsidR="002A108F" w:rsidRPr="006C6719" w:rsidRDefault="00352353" w:rsidP="00EB27AA">
            <w:pPr>
              <w:spacing w:before="60" w:after="60"/>
            </w:pPr>
            <w:r>
              <w:t>1.0</w:t>
            </w:r>
          </w:p>
        </w:tc>
        <w:tc>
          <w:tcPr>
            <w:tcW w:w="1539" w:type="dxa"/>
          </w:tcPr>
          <w:p w14:paraId="1178488C" w14:textId="424A166F" w:rsidR="002A108F" w:rsidRPr="006C6719" w:rsidRDefault="004A61D8" w:rsidP="004A61D8">
            <w:pPr>
              <w:spacing w:before="60" w:after="60"/>
            </w:pPr>
            <w:r>
              <w:t>18</w:t>
            </w:r>
            <w:r w:rsidR="00352353">
              <w:t>/0</w:t>
            </w:r>
            <w:r>
              <w:t>2</w:t>
            </w:r>
            <w:r w:rsidR="00352353">
              <w:t>/20</w:t>
            </w:r>
            <w:r>
              <w:t>20</w:t>
            </w:r>
          </w:p>
        </w:tc>
        <w:tc>
          <w:tcPr>
            <w:tcW w:w="2116" w:type="dxa"/>
          </w:tcPr>
          <w:p w14:paraId="4E83D390" w14:textId="173DB5AE" w:rsidR="002A108F" w:rsidRPr="006C6719" w:rsidRDefault="002A108F" w:rsidP="00EB27AA">
            <w:pPr>
              <w:spacing w:before="60" w:after="60"/>
            </w:pPr>
            <w:r>
              <w:t>eHealth</w:t>
            </w:r>
            <w:r w:rsidR="00C542F0">
              <w:t xml:space="preserve"> platform</w:t>
            </w:r>
          </w:p>
        </w:tc>
        <w:tc>
          <w:tcPr>
            <w:tcW w:w="4336" w:type="dxa"/>
          </w:tcPr>
          <w:p w14:paraId="325817B3" w14:textId="77777777" w:rsidR="002A108F" w:rsidRPr="006C6719" w:rsidRDefault="00352353" w:rsidP="00EB27AA">
            <w:pPr>
              <w:spacing w:before="60" w:after="60"/>
            </w:pPr>
            <w:r>
              <w:t>Initial version</w:t>
            </w:r>
          </w:p>
        </w:tc>
      </w:tr>
      <w:tr w:rsidR="00FA5828" w:rsidRPr="006C6719" w14:paraId="681BE138" w14:textId="77777777" w:rsidTr="004A61D8">
        <w:trPr>
          <w:cantSplit/>
        </w:trPr>
        <w:tc>
          <w:tcPr>
            <w:tcW w:w="1076" w:type="dxa"/>
          </w:tcPr>
          <w:p w14:paraId="50CDCC7D" w14:textId="4757675A" w:rsidR="00FA5828" w:rsidRDefault="00FA5828" w:rsidP="00EB27AA">
            <w:pPr>
              <w:spacing w:before="60" w:after="60"/>
            </w:pPr>
            <w:r>
              <w:t>1.1</w:t>
            </w:r>
          </w:p>
        </w:tc>
        <w:tc>
          <w:tcPr>
            <w:tcW w:w="1539" w:type="dxa"/>
          </w:tcPr>
          <w:p w14:paraId="022AC615" w14:textId="05E289E9" w:rsidR="00FA5828" w:rsidRDefault="00DF06D6" w:rsidP="004A61D8">
            <w:pPr>
              <w:spacing w:before="60" w:after="60"/>
            </w:pPr>
            <w:r>
              <w:t>25/02/2021</w:t>
            </w:r>
          </w:p>
        </w:tc>
        <w:tc>
          <w:tcPr>
            <w:tcW w:w="2116" w:type="dxa"/>
          </w:tcPr>
          <w:p w14:paraId="3DFDD1F8" w14:textId="3C45173F" w:rsidR="00FA5828" w:rsidRDefault="00FA5828" w:rsidP="00EB27AA">
            <w:pPr>
              <w:spacing w:before="60" w:after="60"/>
            </w:pPr>
            <w:r>
              <w:t>eHealth platform</w:t>
            </w:r>
          </w:p>
        </w:tc>
        <w:tc>
          <w:tcPr>
            <w:tcW w:w="4336" w:type="dxa"/>
          </w:tcPr>
          <w:p w14:paraId="4D6CF5BB" w14:textId="2219EE72" w:rsidR="00FA5828" w:rsidRDefault="00FA5828" w:rsidP="00EB27AA">
            <w:pPr>
              <w:spacing w:before="60" w:after="60"/>
            </w:pPr>
            <w:r>
              <w:t>Remove implicit flow</w:t>
            </w:r>
          </w:p>
        </w:tc>
      </w:tr>
      <w:tr w:rsidR="00DF04D9" w:rsidRPr="006C6719" w14:paraId="26660A02" w14:textId="77777777" w:rsidTr="004A61D8">
        <w:trPr>
          <w:cantSplit/>
        </w:trPr>
        <w:tc>
          <w:tcPr>
            <w:tcW w:w="1076" w:type="dxa"/>
          </w:tcPr>
          <w:p w14:paraId="13297630" w14:textId="5131410D" w:rsidR="00DF04D9" w:rsidRDefault="00DF04D9" w:rsidP="00EB27AA">
            <w:pPr>
              <w:spacing w:before="60" w:after="60"/>
            </w:pPr>
            <w:r>
              <w:t>1.2</w:t>
            </w:r>
          </w:p>
        </w:tc>
        <w:tc>
          <w:tcPr>
            <w:tcW w:w="1539" w:type="dxa"/>
          </w:tcPr>
          <w:p w14:paraId="38A7CEAE" w14:textId="6AE90981" w:rsidR="00DF04D9" w:rsidRDefault="00266CF1" w:rsidP="004A61D8">
            <w:pPr>
              <w:spacing w:before="60" w:after="60"/>
            </w:pPr>
            <w:r>
              <w:t>28/06</w:t>
            </w:r>
            <w:r w:rsidR="00DF04D9">
              <w:t>/2021</w:t>
            </w:r>
          </w:p>
        </w:tc>
        <w:tc>
          <w:tcPr>
            <w:tcW w:w="2116" w:type="dxa"/>
          </w:tcPr>
          <w:p w14:paraId="18B0A861" w14:textId="721CD2B5" w:rsidR="00DF04D9" w:rsidRDefault="00DF04D9" w:rsidP="00EB27AA">
            <w:pPr>
              <w:spacing w:before="60" w:after="60"/>
            </w:pPr>
            <w:r>
              <w:t>eHealth platform</w:t>
            </w:r>
          </w:p>
        </w:tc>
        <w:tc>
          <w:tcPr>
            <w:tcW w:w="4336" w:type="dxa"/>
          </w:tcPr>
          <w:p w14:paraId="4C38496F" w14:textId="57D750C7" w:rsidR="00DF04D9" w:rsidRDefault="00266CF1" w:rsidP="00EB27AA">
            <w:pPr>
              <w:spacing w:before="60" w:after="60"/>
            </w:pPr>
            <w:r>
              <w:t>Updated document</w:t>
            </w:r>
          </w:p>
        </w:tc>
      </w:tr>
      <w:tr w:rsidR="00FE7DB2" w:rsidRPr="006C6719" w14:paraId="71F5313E" w14:textId="77777777" w:rsidTr="004A61D8">
        <w:trPr>
          <w:cantSplit/>
        </w:trPr>
        <w:tc>
          <w:tcPr>
            <w:tcW w:w="1076" w:type="dxa"/>
          </w:tcPr>
          <w:p w14:paraId="26B576C0" w14:textId="1C7CDA40" w:rsidR="00FE7DB2" w:rsidRDefault="00692531" w:rsidP="00EB27AA">
            <w:pPr>
              <w:spacing w:before="60" w:after="60"/>
            </w:pPr>
            <w:r>
              <w:t>1.2_bis</w:t>
            </w:r>
          </w:p>
        </w:tc>
        <w:tc>
          <w:tcPr>
            <w:tcW w:w="1539" w:type="dxa"/>
          </w:tcPr>
          <w:p w14:paraId="1A997559" w14:textId="65E4E957" w:rsidR="00FE7DB2" w:rsidRDefault="00692531" w:rsidP="004A61D8">
            <w:pPr>
              <w:spacing w:before="60" w:after="60"/>
            </w:pPr>
            <w:r>
              <w:t>27</w:t>
            </w:r>
            <w:r w:rsidR="00FE7DB2">
              <w:t>/06/2023</w:t>
            </w:r>
          </w:p>
        </w:tc>
        <w:tc>
          <w:tcPr>
            <w:tcW w:w="2116" w:type="dxa"/>
          </w:tcPr>
          <w:p w14:paraId="0C37A9C2" w14:textId="384F3C23" w:rsidR="00FE7DB2" w:rsidRDefault="00FE7DB2" w:rsidP="00EB27AA">
            <w:pPr>
              <w:spacing w:before="60" w:after="60"/>
            </w:pPr>
            <w:r>
              <w:t>eHealth platform</w:t>
            </w:r>
          </w:p>
        </w:tc>
        <w:tc>
          <w:tcPr>
            <w:tcW w:w="4336" w:type="dxa"/>
          </w:tcPr>
          <w:p w14:paraId="427F0C24" w14:textId="64D655C6" w:rsidR="00255ED7" w:rsidRDefault="00206E16" w:rsidP="00EB27AA">
            <w:pPr>
              <w:spacing w:before="60" w:after="60"/>
            </w:pPr>
            <w:r>
              <w:t>Special version of the form, tailored for customers who want to integrate with vaults via I.AM Connect.</w:t>
            </w:r>
          </w:p>
          <w:p w14:paraId="4E782375" w14:textId="1FE8ED7A" w:rsidR="00255ED7" w:rsidRDefault="00255ED7" w:rsidP="00EB27AA">
            <w:pPr>
              <w:spacing w:before="60" w:after="60"/>
            </w:pPr>
            <w:r w:rsidRPr="00257C99">
              <w:t>This version marks a branching from the initial generic template</w:t>
            </w:r>
            <w:r w:rsidR="00CF1066" w:rsidRPr="00257C99">
              <w:t xml:space="preserve"> (on which the new version is based)</w:t>
            </w:r>
            <w:r w:rsidRPr="00257C99">
              <w:t>, after which both templates will further evolve on their own behalf.</w:t>
            </w:r>
            <w:r>
              <w:t xml:space="preserve"> </w:t>
            </w:r>
          </w:p>
        </w:tc>
      </w:tr>
      <w:tr w:rsidR="006F6A4F" w:rsidRPr="006C6719" w14:paraId="019A0A7C" w14:textId="77777777" w:rsidTr="004A61D8">
        <w:trPr>
          <w:cantSplit/>
        </w:trPr>
        <w:tc>
          <w:tcPr>
            <w:tcW w:w="1076" w:type="dxa"/>
          </w:tcPr>
          <w:p w14:paraId="46BA5483" w14:textId="77777777" w:rsidR="006F6A4F" w:rsidRDefault="006F6A4F" w:rsidP="00EB27AA">
            <w:pPr>
              <w:spacing w:before="60" w:after="60"/>
            </w:pPr>
            <w:r>
              <w:t>1.2_bis</w:t>
            </w:r>
          </w:p>
          <w:p w14:paraId="6808FD92" w14:textId="3007ECE4" w:rsidR="006F6A4F" w:rsidRDefault="006F6A4F" w:rsidP="00EB27AA">
            <w:pPr>
              <w:spacing w:before="60" w:after="60"/>
            </w:pPr>
            <w:r>
              <w:t>(version number doesn’t change)</w:t>
            </w:r>
          </w:p>
        </w:tc>
        <w:tc>
          <w:tcPr>
            <w:tcW w:w="1539" w:type="dxa"/>
          </w:tcPr>
          <w:p w14:paraId="3BF4B0FE" w14:textId="5B92F093" w:rsidR="006F6A4F" w:rsidRDefault="006F6A4F" w:rsidP="004A61D8">
            <w:pPr>
              <w:spacing w:before="60" w:after="60"/>
            </w:pPr>
            <w:r>
              <w:t>1</w:t>
            </w:r>
            <w:r w:rsidR="00A66274">
              <w:t>9</w:t>
            </w:r>
            <w:r>
              <w:t>/1</w:t>
            </w:r>
            <w:r w:rsidR="00A66274">
              <w:t>2</w:t>
            </w:r>
            <w:r>
              <w:t>/2023</w:t>
            </w:r>
          </w:p>
        </w:tc>
        <w:tc>
          <w:tcPr>
            <w:tcW w:w="2116" w:type="dxa"/>
          </w:tcPr>
          <w:p w14:paraId="3536C9C7" w14:textId="39C5DB8A" w:rsidR="006F6A4F" w:rsidRDefault="006F6A4F" w:rsidP="00EB27AA">
            <w:pPr>
              <w:spacing w:before="60" w:after="60"/>
            </w:pPr>
            <w:r>
              <w:t>eHealth platform</w:t>
            </w:r>
          </w:p>
        </w:tc>
        <w:tc>
          <w:tcPr>
            <w:tcW w:w="4336" w:type="dxa"/>
          </w:tcPr>
          <w:p w14:paraId="11E7B867" w14:textId="1AD3B1AC" w:rsidR="006F6A4F" w:rsidRDefault="006F6A4F" w:rsidP="00EB27AA">
            <w:pPr>
              <w:spacing w:before="60" w:after="60"/>
            </w:pPr>
            <w:r>
              <w:t xml:space="preserve">Update with changes for </w:t>
            </w:r>
            <w:proofErr w:type="spellStart"/>
            <w:r>
              <w:t>Vitalink</w:t>
            </w:r>
            <w:proofErr w:type="spellEnd"/>
          </w:p>
        </w:tc>
      </w:tr>
      <w:tr w:rsidR="007F7B3E" w:rsidRPr="006C6719" w14:paraId="3286CD14" w14:textId="77777777" w:rsidTr="004A61D8">
        <w:trPr>
          <w:cantSplit/>
        </w:trPr>
        <w:tc>
          <w:tcPr>
            <w:tcW w:w="1076" w:type="dxa"/>
          </w:tcPr>
          <w:p w14:paraId="7245A4A4" w14:textId="1A62DA5F" w:rsidR="007F7B3E" w:rsidRPr="00257C99" w:rsidRDefault="007F7B3E" w:rsidP="00EB27AA">
            <w:pPr>
              <w:spacing w:before="60" w:after="60"/>
            </w:pPr>
            <w:r w:rsidRPr="00257C99">
              <w:t>1.3_bis</w:t>
            </w:r>
          </w:p>
        </w:tc>
        <w:tc>
          <w:tcPr>
            <w:tcW w:w="1539" w:type="dxa"/>
          </w:tcPr>
          <w:p w14:paraId="74CA2814" w14:textId="0BD7E198" w:rsidR="007F7B3E" w:rsidRPr="00257C99" w:rsidRDefault="007F7B3E" w:rsidP="004A61D8">
            <w:pPr>
              <w:spacing w:before="60" w:after="60"/>
            </w:pPr>
            <w:r w:rsidRPr="00257C99">
              <w:t>25/3/2024</w:t>
            </w:r>
          </w:p>
        </w:tc>
        <w:tc>
          <w:tcPr>
            <w:tcW w:w="2116" w:type="dxa"/>
          </w:tcPr>
          <w:p w14:paraId="0A7074E4" w14:textId="65710B65" w:rsidR="007F7B3E" w:rsidRPr="00257C99" w:rsidRDefault="007F7B3E" w:rsidP="00EB27AA">
            <w:pPr>
              <w:spacing w:before="60" w:after="60"/>
            </w:pPr>
            <w:r w:rsidRPr="00257C99">
              <w:t>eHealth platform</w:t>
            </w:r>
            <w:r w:rsidR="00DC7176">
              <w:t xml:space="preserve"> </w:t>
            </w:r>
          </w:p>
        </w:tc>
        <w:tc>
          <w:tcPr>
            <w:tcW w:w="4336" w:type="dxa"/>
          </w:tcPr>
          <w:p w14:paraId="2E70771C" w14:textId="77777777" w:rsidR="007F7B3E" w:rsidRPr="00257C99" w:rsidRDefault="007F7B3E" w:rsidP="00EB27AA">
            <w:pPr>
              <w:spacing w:before="60" w:after="60"/>
            </w:pPr>
            <w:r w:rsidRPr="00257C99">
              <w:t>Gener</w:t>
            </w:r>
            <w:r w:rsidR="000F6599" w:rsidRPr="00257C99">
              <w:t>a</w:t>
            </w:r>
            <w:r w:rsidRPr="00257C99">
              <w:t>l review of the document, several changes</w:t>
            </w:r>
            <w:r w:rsidR="00D829B2" w:rsidRPr="00257C99">
              <w:t>:</w:t>
            </w:r>
          </w:p>
          <w:p w14:paraId="08079726" w14:textId="3881E0C7" w:rsidR="00D829B2" w:rsidRPr="00257C99" w:rsidRDefault="00D829B2" w:rsidP="00D829B2">
            <w:pPr>
              <w:pStyle w:val="ListParagraph"/>
              <w:numPr>
                <w:ilvl w:val="0"/>
                <w:numId w:val="46"/>
              </w:numPr>
              <w:spacing w:before="60" w:after="60"/>
            </w:pPr>
            <w:r w:rsidRPr="00257C99">
              <w:t>Title</w:t>
            </w:r>
          </w:p>
          <w:p w14:paraId="69990EC1" w14:textId="6A1E38A3" w:rsidR="00D829B2" w:rsidRPr="00257C99" w:rsidRDefault="00D829B2" w:rsidP="00D829B2">
            <w:pPr>
              <w:pStyle w:val="ListParagraph"/>
              <w:numPr>
                <w:ilvl w:val="0"/>
                <w:numId w:val="46"/>
              </w:numPr>
              <w:spacing w:before="60" w:after="60"/>
            </w:pPr>
            <w:r w:rsidRPr="00257C99">
              <w:t>Part on authentication type simplified</w:t>
            </w:r>
          </w:p>
          <w:p w14:paraId="246FC51F" w14:textId="1F328359" w:rsidR="00D829B2" w:rsidRPr="00257C99" w:rsidRDefault="00D829B2" w:rsidP="00D829B2">
            <w:pPr>
              <w:pStyle w:val="ListParagraph"/>
              <w:numPr>
                <w:ilvl w:val="0"/>
                <w:numId w:val="46"/>
              </w:numPr>
              <w:spacing w:before="60" w:after="60"/>
            </w:pPr>
            <w:r w:rsidRPr="00257C99">
              <w:t>Part on blinded pseudo service reformulated</w:t>
            </w:r>
          </w:p>
          <w:p w14:paraId="73B8683B" w14:textId="7F032894" w:rsidR="00D829B2" w:rsidRPr="00257C99" w:rsidRDefault="00D829B2" w:rsidP="00D829B2">
            <w:pPr>
              <w:pStyle w:val="ListParagraph"/>
              <w:numPr>
                <w:ilvl w:val="0"/>
                <w:numId w:val="46"/>
              </w:numPr>
              <w:spacing w:before="60" w:after="60"/>
            </w:pPr>
            <w:r w:rsidRPr="00257C99">
              <w:t>Part on UAM rules reformulated</w:t>
            </w:r>
          </w:p>
          <w:p w14:paraId="1740F86B" w14:textId="11767232" w:rsidR="00D829B2" w:rsidRPr="00257C99" w:rsidRDefault="00D829B2" w:rsidP="00EB27AA">
            <w:pPr>
              <w:spacing w:before="60" w:after="60"/>
            </w:pPr>
          </w:p>
        </w:tc>
      </w:tr>
      <w:tr w:rsidR="00B209D5" w:rsidRPr="006C6719" w14:paraId="3EAB8C3F" w14:textId="77777777" w:rsidTr="004A61D8">
        <w:trPr>
          <w:cantSplit/>
        </w:trPr>
        <w:tc>
          <w:tcPr>
            <w:tcW w:w="1076" w:type="dxa"/>
          </w:tcPr>
          <w:p w14:paraId="52BC782D" w14:textId="07359D88" w:rsidR="00B209D5" w:rsidRPr="00257C99" w:rsidRDefault="00B209D5" w:rsidP="00EB27AA">
            <w:pPr>
              <w:spacing w:before="60" w:after="60"/>
            </w:pPr>
            <w:r>
              <w:t>2.0</w:t>
            </w:r>
          </w:p>
        </w:tc>
        <w:tc>
          <w:tcPr>
            <w:tcW w:w="1539" w:type="dxa"/>
          </w:tcPr>
          <w:p w14:paraId="235B3BE1" w14:textId="1CA251F3" w:rsidR="00B209D5" w:rsidRPr="00257C99" w:rsidRDefault="00B209D5" w:rsidP="004A61D8">
            <w:pPr>
              <w:spacing w:before="60" w:after="60"/>
            </w:pPr>
            <w:r>
              <w:t>28/3/2024</w:t>
            </w:r>
          </w:p>
        </w:tc>
        <w:tc>
          <w:tcPr>
            <w:tcW w:w="2116" w:type="dxa"/>
          </w:tcPr>
          <w:p w14:paraId="7E14DEEE" w14:textId="343E0498" w:rsidR="00B209D5" w:rsidRPr="00257C99" w:rsidRDefault="00B209D5" w:rsidP="00EB27AA">
            <w:pPr>
              <w:spacing w:before="60" w:after="60"/>
            </w:pPr>
            <w:r>
              <w:t>eHealth platform</w:t>
            </w:r>
          </w:p>
        </w:tc>
        <w:tc>
          <w:tcPr>
            <w:tcW w:w="4336" w:type="dxa"/>
          </w:tcPr>
          <w:p w14:paraId="01B95982" w14:textId="194F9B15" w:rsidR="00B209D5" w:rsidRPr="00257C99" w:rsidRDefault="00B209D5" w:rsidP="00EB27AA">
            <w:pPr>
              <w:spacing w:before="60" w:after="60"/>
            </w:pPr>
            <w:r>
              <w:t>Complete review and simpli</w:t>
            </w:r>
            <w:r w:rsidR="002A41CA">
              <w:t>f</w:t>
            </w:r>
            <w:r>
              <w:t>i</w:t>
            </w:r>
            <w:r w:rsidR="002A41CA">
              <w:t>c</w:t>
            </w:r>
            <w:r>
              <w:t>ation of the document.</w:t>
            </w:r>
          </w:p>
        </w:tc>
      </w:tr>
    </w:tbl>
    <w:p w14:paraId="150E03C8" w14:textId="77777777" w:rsidR="002A108F" w:rsidRDefault="002A108F" w:rsidP="002A108F">
      <w:bookmarkStart w:id="32" w:name="_Toc231283083"/>
      <w:bookmarkStart w:id="33" w:name="_Toc231283409"/>
      <w:bookmarkStart w:id="34" w:name="_Toc234290297"/>
      <w:bookmarkStart w:id="35" w:name="_Toc234900747"/>
      <w:bookmarkStart w:id="36" w:name="_Toc253573778"/>
      <w:bookmarkStart w:id="37" w:name="_Toc253573863"/>
      <w:bookmarkStart w:id="38" w:name="_Toc253573916"/>
      <w:bookmarkStart w:id="39" w:name="_Toc253646617"/>
    </w:p>
    <w:p w14:paraId="55B3C454" w14:textId="4565029B" w:rsidR="002A108F" w:rsidRDefault="00E9612E" w:rsidP="00352353">
      <w:pPr>
        <w:pStyle w:val="Heading1"/>
      </w:pPr>
      <w:bookmarkStart w:id="40" w:name="_Toc164432981"/>
      <w:bookmarkStart w:id="41" w:name="_Toc253573782"/>
      <w:bookmarkStart w:id="42" w:name="_Toc253573867"/>
      <w:bookmarkStart w:id="43" w:name="_Toc253573920"/>
      <w:bookmarkStart w:id="44" w:name="_Toc253646621"/>
      <w:bookmarkStart w:id="45" w:name="_Toc234290300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lastRenderedPageBreak/>
        <w:t>Purpose</w:t>
      </w:r>
      <w:bookmarkEnd w:id="40"/>
    </w:p>
    <w:bookmarkEnd w:id="41"/>
    <w:bookmarkEnd w:id="42"/>
    <w:bookmarkEnd w:id="43"/>
    <w:bookmarkEnd w:id="44"/>
    <w:p w14:paraId="72E8004A" w14:textId="60147D59" w:rsidR="00E9612E" w:rsidRDefault="00E9612E" w:rsidP="00E9612E">
      <w:r>
        <w:t xml:space="preserve">The purpose of this form is to request the configuration of a </w:t>
      </w:r>
      <w:r w:rsidRPr="00E9612E">
        <w:rPr>
          <w:b/>
          <w:bCs/>
        </w:rPr>
        <w:t>Healthcare</w:t>
      </w:r>
      <w:r w:rsidRPr="00AE435B">
        <w:rPr>
          <w:b/>
          <w:bCs/>
        </w:rPr>
        <w:t xml:space="preserve"> I.AM Connect client </w:t>
      </w:r>
      <w:r>
        <w:t xml:space="preserve">at eHealth, in order to connect to one of the 3 Belgian health data vaults : </w:t>
      </w:r>
    </w:p>
    <w:p w14:paraId="49601A75" w14:textId="77777777" w:rsidR="00E9612E" w:rsidRDefault="00E9612E" w:rsidP="00E9612E">
      <w:pPr>
        <w:pStyle w:val="ListParagraph"/>
        <w:numPr>
          <w:ilvl w:val="0"/>
          <w:numId w:val="47"/>
        </w:numPr>
      </w:pPr>
      <w:proofErr w:type="spellStart"/>
      <w:r>
        <w:t>Vitalink</w:t>
      </w:r>
      <w:proofErr w:type="spellEnd"/>
      <w:r>
        <w:t xml:space="preserve"> (the Flemish vault)</w:t>
      </w:r>
    </w:p>
    <w:p w14:paraId="06E3D2D9" w14:textId="75E933A9" w:rsidR="00E9612E" w:rsidRDefault="00E9612E" w:rsidP="00E9612E">
      <w:pPr>
        <w:pStyle w:val="ListParagraph"/>
        <w:numPr>
          <w:ilvl w:val="0"/>
          <w:numId w:val="47"/>
        </w:numPr>
      </w:pPr>
      <w:proofErr w:type="spellStart"/>
      <w:r>
        <w:t>BruSafe</w:t>
      </w:r>
      <w:proofErr w:type="spellEnd"/>
      <w:r w:rsidR="00AE7BC9">
        <w:t>+</w:t>
      </w:r>
      <w:r>
        <w:t xml:space="preserve"> (the Brussels vault</w:t>
      </w:r>
      <w:r w:rsidR="00AE7BC9">
        <w:t>, also often referred to as RSB</w:t>
      </w:r>
      <w:r>
        <w:t>)</w:t>
      </w:r>
    </w:p>
    <w:p w14:paraId="6D1C883A" w14:textId="66704E3F" w:rsidR="00E9612E" w:rsidRDefault="00E9612E" w:rsidP="00E9612E">
      <w:pPr>
        <w:pStyle w:val="ListParagraph"/>
        <w:numPr>
          <w:ilvl w:val="0"/>
          <w:numId w:val="47"/>
        </w:numPr>
      </w:pPr>
      <w:proofErr w:type="spellStart"/>
      <w:r>
        <w:t>Inter</w:t>
      </w:r>
      <w:r w:rsidR="00AE7BC9">
        <w:t>M</w:t>
      </w:r>
      <w:r>
        <w:t>ed</w:t>
      </w:r>
      <w:proofErr w:type="spellEnd"/>
      <w:r>
        <w:t xml:space="preserve"> (the Walloon vault</w:t>
      </w:r>
      <w:r w:rsidR="00AE7BC9">
        <w:t>, also often referred to as RSW</w:t>
      </w:r>
      <w:r>
        <w:t>)</w:t>
      </w:r>
    </w:p>
    <w:p w14:paraId="5D361F1B" w14:textId="213F01EA" w:rsidR="00E9612E" w:rsidRDefault="00E9612E" w:rsidP="00E9612E">
      <w:r>
        <w:t xml:space="preserve">Please read the accompanying procedure, which is available </w:t>
      </w:r>
      <w:r w:rsidR="00CD3E1A">
        <w:t>here :</w:t>
      </w:r>
    </w:p>
    <w:p w14:paraId="4852882D" w14:textId="3DF6A49D" w:rsidR="00CD3E1A" w:rsidRPr="001953B0" w:rsidRDefault="001953B0" w:rsidP="00CD3E1A">
      <w:pPr>
        <w:pStyle w:val="ListParagraph"/>
        <w:numPr>
          <w:ilvl w:val="0"/>
          <w:numId w:val="50"/>
        </w:numPr>
        <w:rPr>
          <w:color w:val="0070C0"/>
          <w:u w:val="single"/>
        </w:rPr>
      </w:pPr>
      <w:hyperlink r:id="rId10" w:history="1">
        <w:r w:rsidR="00CD3E1A" w:rsidRPr="001953B0">
          <w:rPr>
            <w:rStyle w:val="Hyperlink"/>
            <w:color w:val="0070C0"/>
            <w:u w:val="single"/>
          </w:rPr>
          <w:t>French version of the procedure</w:t>
        </w:r>
      </w:hyperlink>
    </w:p>
    <w:p w14:paraId="443B13BD" w14:textId="5A146E0C" w:rsidR="00CD3E1A" w:rsidRPr="00CD3E1A" w:rsidRDefault="00CD3E1A" w:rsidP="00CD3E1A">
      <w:pPr>
        <w:pStyle w:val="ListParagraph"/>
        <w:numPr>
          <w:ilvl w:val="0"/>
          <w:numId w:val="50"/>
        </w:numPr>
        <w:rPr>
          <w:color w:val="0070C0"/>
          <w:u w:val="single"/>
        </w:rPr>
      </w:pPr>
      <w:hyperlink r:id="rId11" w:history="1">
        <w:r w:rsidRPr="00CD3E1A">
          <w:rPr>
            <w:rStyle w:val="Hyperlink"/>
            <w:color w:val="0070C0"/>
            <w:u w:val="single"/>
          </w:rPr>
          <w:t>Dutch version of the procedure</w:t>
        </w:r>
      </w:hyperlink>
    </w:p>
    <w:p w14:paraId="00543A1C" w14:textId="4853D8AD" w:rsidR="00E9612E" w:rsidRDefault="00E9612E" w:rsidP="00E9612E">
      <w:r>
        <w:t xml:space="preserve">If you want to request the configuration of a </w:t>
      </w:r>
      <w:r w:rsidR="004504E6">
        <w:t>M2M (Machine to Machine)</w:t>
      </w:r>
      <w:r>
        <w:t xml:space="preserve"> I.AM Connect client (so NOT a </w:t>
      </w:r>
      <w:r w:rsidR="004504E6">
        <w:t>Healthcare</w:t>
      </w:r>
      <w:r>
        <w:t xml:space="preserve"> client), then please use the appropriate form for this type of client, which can be found </w:t>
      </w:r>
      <w:hyperlink r:id="rId12" w:history="1">
        <w:r w:rsidR="001953B0" w:rsidRPr="001953B0">
          <w:rPr>
            <w:rStyle w:val="Hyperlink"/>
            <w:color w:val="0070C0"/>
            <w:u w:val="single"/>
          </w:rPr>
          <w:t>here</w:t>
        </w:r>
      </w:hyperlink>
      <w:r w:rsidR="001953B0">
        <w:t>.</w:t>
      </w:r>
    </w:p>
    <w:p w14:paraId="093F817C" w14:textId="02E58C44" w:rsidR="006066C7" w:rsidRDefault="006066C7" w:rsidP="00352353">
      <w:pPr>
        <w:pStyle w:val="Heading1"/>
      </w:pPr>
      <w:bookmarkStart w:id="46" w:name="_Toc164432982"/>
      <w:r>
        <w:lastRenderedPageBreak/>
        <w:t xml:space="preserve">Required information for </w:t>
      </w:r>
      <w:r w:rsidR="005D729C">
        <w:t>on-boarding</w:t>
      </w:r>
      <w:bookmarkEnd w:id="4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58"/>
        <w:gridCol w:w="3497"/>
      </w:tblGrid>
      <w:tr w:rsidR="006066C7" w:rsidRPr="002F62F7" w14:paraId="496D50DC" w14:textId="77777777" w:rsidTr="00633886">
        <w:tc>
          <w:tcPr>
            <w:tcW w:w="2405" w:type="dxa"/>
            <w:shd w:val="clear" w:color="auto" w:fill="B8CCE4" w:themeFill="accent1" w:themeFillTint="66"/>
          </w:tcPr>
          <w:p w14:paraId="7E41020F" w14:textId="77777777" w:rsidR="006066C7" w:rsidRPr="002F62F7" w:rsidRDefault="006066C7" w:rsidP="00633886">
            <w:pPr>
              <w:rPr>
                <w:b/>
                <w:bCs/>
                <w:lang w:val="en-US"/>
              </w:rPr>
            </w:pPr>
            <w:r w:rsidRPr="002F62F7">
              <w:rPr>
                <w:b/>
                <w:bCs/>
                <w:lang w:val="en-US"/>
              </w:rPr>
              <w:t xml:space="preserve">Information </w:t>
            </w:r>
            <w:r w:rsidRPr="002F62F7">
              <w:rPr>
                <w:bCs/>
                <w:lang w:val="en-US"/>
              </w:rPr>
              <w:t>( fields with</w:t>
            </w:r>
            <w:r>
              <w:rPr>
                <w:bCs/>
                <w:lang w:val="en-US"/>
              </w:rPr>
              <w:t xml:space="preserve"> an</w:t>
            </w:r>
            <w:r w:rsidRPr="002F62F7">
              <w:rPr>
                <w:bCs/>
                <w:lang w:val="en-US"/>
              </w:rPr>
              <w:t xml:space="preserve"> * are mandatory)</w:t>
            </w:r>
          </w:p>
        </w:tc>
        <w:tc>
          <w:tcPr>
            <w:tcW w:w="3158" w:type="dxa"/>
            <w:shd w:val="clear" w:color="auto" w:fill="B8CCE4" w:themeFill="accent1" w:themeFillTint="66"/>
          </w:tcPr>
          <w:p w14:paraId="1EF8EB45" w14:textId="77777777" w:rsidR="006066C7" w:rsidRPr="002F62F7" w:rsidRDefault="006066C7" w:rsidP="00633886">
            <w:pPr>
              <w:rPr>
                <w:b/>
                <w:bCs/>
                <w:lang w:val="nl-BE"/>
              </w:rPr>
            </w:pPr>
            <w:proofErr w:type="spellStart"/>
            <w:r w:rsidRPr="002F62F7">
              <w:rPr>
                <w:b/>
                <w:bCs/>
                <w:lang w:val="nl-BE"/>
              </w:rPr>
              <w:t>Explanation</w:t>
            </w:r>
            <w:proofErr w:type="spellEnd"/>
            <w:r w:rsidRPr="002F62F7">
              <w:rPr>
                <w:b/>
                <w:bCs/>
                <w:lang w:val="nl-BE"/>
              </w:rPr>
              <w:t xml:space="preserve"> </w:t>
            </w:r>
            <w:proofErr w:type="spellStart"/>
            <w:r w:rsidRPr="002F62F7">
              <w:rPr>
                <w:b/>
                <w:bCs/>
                <w:lang w:val="nl-BE"/>
              </w:rPr>
              <w:t>and</w:t>
            </w:r>
            <w:proofErr w:type="spellEnd"/>
            <w:r w:rsidRPr="002F62F7">
              <w:rPr>
                <w:b/>
                <w:bCs/>
                <w:lang w:val="nl-BE"/>
              </w:rPr>
              <w:t xml:space="preserve"> </w:t>
            </w:r>
            <w:proofErr w:type="spellStart"/>
            <w:r w:rsidRPr="002F62F7">
              <w:rPr>
                <w:b/>
                <w:bCs/>
                <w:lang w:val="nl-BE"/>
              </w:rPr>
              <w:t>allowed</w:t>
            </w:r>
            <w:proofErr w:type="spellEnd"/>
            <w:r w:rsidRPr="002F62F7">
              <w:rPr>
                <w:b/>
                <w:bCs/>
                <w:lang w:val="nl-BE"/>
              </w:rPr>
              <w:t xml:space="preserve"> </w:t>
            </w:r>
            <w:proofErr w:type="spellStart"/>
            <w:r w:rsidRPr="002F62F7">
              <w:rPr>
                <w:b/>
                <w:bCs/>
                <w:lang w:val="nl-BE"/>
              </w:rPr>
              <w:t>values</w:t>
            </w:r>
            <w:proofErr w:type="spellEnd"/>
          </w:p>
        </w:tc>
        <w:tc>
          <w:tcPr>
            <w:tcW w:w="3497" w:type="dxa"/>
            <w:shd w:val="clear" w:color="auto" w:fill="B8CCE4" w:themeFill="accent1" w:themeFillTint="66"/>
          </w:tcPr>
          <w:p w14:paraId="4E66663F" w14:textId="77777777" w:rsidR="006066C7" w:rsidRPr="00967C53" w:rsidRDefault="006066C7" w:rsidP="00633886">
            <w:pPr>
              <w:rPr>
                <w:b/>
                <w:bCs/>
                <w:lang w:val="en-US"/>
              </w:rPr>
            </w:pPr>
            <w:r w:rsidRPr="00967C53">
              <w:rPr>
                <w:b/>
                <w:bCs/>
                <w:lang w:val="en-US"/>
              </w:rPr>
              <w:t>Value (to be filled out)</w:t>
            </w:r>
          </w:p>
        </w:tc>
      </w:tr>
      <w:tr w:rsidR="006066C7" w:rsidRPr="002F62F7" w14:paraId="51151A64" w14:textId="77777777" w:rsidTr="00633886">
        <w:tc>
          <w:tcPr>
            <w:tcW w:w="9060" w:type="dxa"/>
            <w:gridSpan w:val="3"/>
            <w:shd w:val="clear" w:color="auto" w:fill="DBE5F1" w:themeFill="accent1" w:themeFillTint="33"/>
          </w:tcPr>
          <w:p w14:paraId="01C3D6D3" w14:textId="77777777" w:rsidR="006066C7" w:rsidRPr="002E20D7" w:rsidRDefault="006066C7" w:rsidP="00633886">
            <w:pPr>
              <w:rPr>
                <w:b/>
                <w:bCs/>
                <w:lang w:val="en-US"/>
              </w:rPr>
            </w:pPr>
            <w:r w:rsidRPr="002E20D7">
              <w:rPr>
                <w:b/>
                <w:bCs/>
                <w:lang w:val="en-US"/>
              </w:rPr>
              <w:t>General client information</w:t>
            </w:r>
          </w:p>
        </w:tc>
      </w:tr>
      <w:tr w:rsidR="006066C7" w:rsidRPr="002F62F7" w14:paraId="4327FEA0" w14:textId="77777777" w:rsidTr="00633886">
        <w:tc>
          <w:tcPr>
            <w:tcW w:w="2405" w:type="dxa"/>
          </w:tcPr>
          <w:p w14:paraId="31A261F2" w14:textId="77777777" w:rsidR="006066C7" w:rsidRPr="002F62F7" w:rsidRDefault="006066C7" w:rsidP="00633886">
            <w:pPr>
              <w:rPr>
                <w:b/>
                <w:bCs/>
                <w:lang w:val="en-US"/>
              </w:rPr>
            </w:pPr>
            <w:r w:rsidRPr="002F62F7">
              <w:rPr>
                <w:b/>
                <w:bCs/>
                <w:lang w:val="en-US"/>
              </w:rPr>
              <w:t>Partner organization *</w:t>
            </w:r>
          </w:p>
        </w:tc>
        <w:tc>
          <w:tcPr>
            <w:tcW w:w="3158" w:type="dxa"/>
          </w:tcPr>
          <w:p w14:paraId="3D9455CF" w14:textId="09CB0249" w:rsidR="006066C7" w:rsidRPr="002F62F7" w:rsidRDefault="006066C7" w:rsidP="00633886">
            <w:pPr>
              <w:rPr>
                <w:lang w:val="en-US"/>
              </w:rPr>
            </w:pPr>
            <w:r w:rsidRPr="002F62F7">
              <w:rPr>
                <w:lang w:val="en-US"/>
              </w:rPr>
              <w:t xml:space="preserve">Please state the full name of the partner organization that is requesting the I.AM </w:t>
            </w:r>
            <w:r w:rsidR="005D729C">
              <w:rPr>
                <w:lang w:val="en-US"/>
              </w:rPr>
              <w:t>on-boarding</w:t>
            </w:r>
            <w:r w:rsidRPr="002F62F7">
              <w:rPr>
                <w:lang w:val="en-US"/>
              </w:rPr>
              <w:t>.</w:t>
            </w:r>
          </w:p>
        </w:tc>
        <w:tc>
          <w:tcPr>
            <w:tcW w:w="3497" w:type="dxa"/>
          </w:tcPr>
          <w:p w14:paraId="7EACB851" w14:textId="77777777" w:rsidR="006066C7" w:rsidRPr="008D13FA" w:rsidRDefault="006066C7" w:rsidP="00633886">
            <w:pPr>
              <w:rPr>
                <w:b/>
                <w:bCs/>
                <w:lang w:val="en-US"/>
              </w:rPr>
            </w:pPr>
            <w:r w:rsidRPr="008D13FA">
              <w:rPr>
                <w:b/>
                <w:bCs/>
                <w:color w:val="0070C0"/>
                <w:lang w:val="en-US"/>
              </w:rPr>
              <w:t>[your organization name]</w:t>
            </w:r>
          </w:p>
        </w:tc>
      </w:tr>
      <w:tr w:rsidR="006066C7" w:rsidRPr="002F62F7" w14:paraId="4753EBE9" w14:textId="77777777" w:rsidTr="00633886">
        <w:tc>
          <w:tcPr>
            <w:tcW w:w="2405" w:type="dxa"/>
          </w:tcPr>
          <w:p w14:paraId="70601C0F" w14:textId="77777777" w:rsidR="006066C7" w:rsidRPr="002F62F7" w:rsidRDefault="006066C7" w:rsidP="00633886">
            <w:pPr>
              <w:rPr>
                <w:b/>
                <w:bCs/>
                <w:lang w:val="en-US"/>
              </w:rPr>
            </w:pPr>
            <w:r w:rsidRPr="002F62F7">
              <w:rPr>
                <w:b/>
                <w:bCs/>
                <w:lang w:val="en-US"/>
              </w:rPr>
              <w:t>Contact person *</w:t>
            </w:r>
          </w:p>
        </w:tc>
        <w:tc>
          <w:tcPr>
            <w:tcW w:w="3158" w:type="dxa"/>
          </w:tcPr>
          <w:p w14:paraId="322166C8" w14:textId="068E9225" w:rsidR="006066C7" w:rsidRPr="002F62F7" w:rsidRDefault="006066C7" w:rsidP="00633886">
            <w:pPr>
              <w:rPr>
                <w:lang w:val="en-US"/>
              </w:rPr>
            </w:pPr>
            <w:r w:rsidRPr="002F62F7">
              <w:rPr>
                <w:lang w:val="en-US"/>
              </w:rPr>
              <w:t xml:space="preserve">Please state the full name, email address and phone number of the person that may be contacted by eHealth for information on the </w:t>
            </w:r>
            <w:r w:rsidR="005D729C">
              <w:rPr>
                <w:lang w:val="en-US"/>
              </w:rPr>
              <w:t>on-boarding</w:t>
            </w:r>
            <w:r w:rsidRPr="002F62F7">
              <w:rPr>
                <w:lang w:val="en-US"/>
              </w:rPr>
              <w:t xml:space="preserve"> request.</w:t>
            </w:r>
          </w:p>
        </w:tc>
        <w:tc>
          <w:tcPr>
            <w:tcW w:w="3497" w:type="dxa"/>
          </w:tcPr>
          <w:p w14:paraId="4670DFE5" w14:textId="77777777" w:rsidR="006066C7" w:rsidRPr="002F62F7" w:rsidRDefault="006066C7" w:rsidP="00633886">
            <w:pPr>
              <w:rPr>
                <w:lang w:val="en-US"/>
              </w:rPr>
            </w:pPr>
            <w:r w:rsidRPr="002F62F7">
              <w:rPr>
                <w:lang w:val="en-US"/>
              </w:rPr>
              <w:t xml:space="preserve">Name: </w:t>
            </w:r>
            <w:r w:rsidRPr="00637804">
              <w:rPr>
                <w:b/>
                <w:bCs/>
                <w:color w:val="0070C0"/>
                <w:lang w:val="en-US"/>
              </w:rPr>
              <w:t>[</w:t>
            </w:r>
            <w:r>
              <w:rPr>
                <w:b/>
                <w:bCs/>
                <w:color w:val="0070C0"/>
                <w:lang w:val="en-US"/>
              </w:rPr>
              <w:t>your</w:t>
            </w:r>
            <w:r w:rsidRPr="00637804">
              <w:rPr>
                <w:b/>
                <w:bCs/>
                <w:color w:val="0070C0"/>
                <w:lang w:val="en-US"/>
              </w:rPr>
              <w:t xml:space="preserve"> name]</w:t>
            </w:r>
          </w:p>
          <w:p w14:paraId="734A3AD7" w14:textId="77777777" w:rsidR="006066C7" w:rsidRPr="002F62F7" w:rsidRDefault="006066C7" w:rsidP="00633886">
            <w:pPr>
              <w:rPr>
                <w:lang w:val="en-US"/>
              </w:rPr>
            </w:pPr>
          </w:p>
          <w:p w14:paraId="01C04478" w14:textId="77777777" w:rsidR="006066C7" w:rsidRPr="002F62F7" w:rsidRDefault="006066C7" w:rsidP="00633886">
            <w:pPr>
              <w:rPr>
                <w:lang w:val="en-US"/>
              </w:rPr>
            </w:pPr>
            <w:r w:rsidRPr="002F62F7">
              <w:rPr>
                <w:lang w:val="en-US"/>
              </w:rPr>
              <w:t>Email address:</w:t>
            </w:r>
            <w:r>
              <w:rPr>
                <w:lang w:val="en-US"/>
              </w:rPr>
              <w:t xml:space="preserve"> </w:t>
            </w:r>
            <w:r w:rsidRPr="00637804">
              <w:rPr>
                <w:b/>
                <w:bCs/>
                <w:color w:val="0070C0"/>
                <w:lang w:val="en-US"/>
              </w:rPr>
              <w:t>[email address]</w:t>
            </w:r>
          </w:p>
          <w:p w14:paraId="480F5489" w14:textId="77777777" w:rsidR="006066C7" w:rsidRPr="002F62F7" w:rsidRDefault="006066C7" w:rsidP="00633886">
            <w:pPr>
              <w:rPr>
                <w:lang w:val="en-US"/>
              </w:rPr>
            </w:pPr>
          </w:p>
          <w:p w14:paraId="0F2AD44E" w14:textId="77777777" w:rsidR="006066C7" w:rsidRPr="002F62F7" w:rsidRDefault="006066C7" w:rsidP="00633886">
            <w:pPr>
              <w:rPr>
                <w:lang w:val="en-US"/>
              </w:rPr>
            </w:pPr>
            <w:r w:rsidRPr="002F62F7">
              <w:rPr>
                <w:lang w:val="en-US"/>
              </w:rPr>
              <w:t>Phone number:</w:t>
            </w:r>
            <w:r>
              <w:rPr>
                <w:lang w:val="en-US"/>
              </w:rPr>
              <w:t xml:space="preserve"> </w:t>
            </w:r>
            <w:r w:rsidRPr="00637804">
              <w:rPr>
                <w:b/>
                <w:bCs/>
                <w:color w:val="0070C0"/>
                <w:lang w:val="en-US"/>
              </w:rPr>
              <w:t>[phone number]</w:t>
            </w:r>
          </w:p>
          <w:p w14:paraId="791F7838" w14:textId="77777777" w:rsidR="006066C7" w:rsidRPr="002F62F7" w:rsidRDefault="006066C7" w:rsidP="00633886">
            <w:pPr>
              <w:rPr>
                <w:lang w:val="en-US"/>
              </w:rPr>
            </w:pPr>
          </w:p>
        </w:tc>
      </w:tr>
      <w:tr w:rsidR="002C0138" w:rsidRPr="002F62F7" w14:paraId="5547EB0E" w14:textId="77777777" w:rsidTr="00633886">
        <w:tc>
          <w:tcPr>
            <w:tcW w:w="2405" w:type="dxa"/>
          </w:tcPr>
          <w:p w14:paraId="70733E77" w14:textId="5FF25AB5" w:rsidR="002C0138" w:rsidRPr="002F62F7" w:rsidRDefault="002C0138" w:rsidP="002C013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Short description of the purpose of your application and of the requested client. *</w:t>
            </w:r>
          </w:p>
        </w:tc>
        <w:tc>
          <w:tcPr>
            <w:tcW w:w="3158" w:type="dxa"/>
          </w:tcPr>
          <w:p w14:paraId="10305D62" w14:textId="296C2437" w:rsidR="002C0138" w:rsidRPr="002F62F7" w:rsidRDefault="002C0138" w:rsidP="002C0138">
            <w:pPr>
              <w:rPr>
                <w:lang w:val="en-US"/>
              </w:rPr>
            </w:pPr>
            <w:r>
              <w:rPr>
                <w:lang w:val="en-US"/>
              </w:rPr>
              <w:t xml:space="preserve">Please describe briefly what the purpose of your application is and why you want to connect to the selected vault(s). </w:t>
            </w:r>
          </w:p>
        </w:tc>
        <w:tc>
          <w:tcPr>
            <w:tcW w:w="3497" w:type="dxa"/>
          </w:tcPr>
          <w:p w14:paraId="2A7B3FB6" w14:textId="2F7A42F6" w:rsidR="002C0138" w:rsidRPr="002F62F7" w:rsidRDefault="002C0138" w:rsidP="002C0138">
            <w:pPr>
              <w:rPr>
                <w:lang w:val="en-US"/>
              </w:rPr>
            </w:pPr>
            <w:r w:rsidRPr="00C71D48">
              <w:rPr>
                <w:b/>
                <w:bCs/>
                <w:color w:val="0070C0"/>
                <w:lang w:val="en-US"/>
              </w:rPr>
              <w:t>[description here]</w:t>
            </w:r>
          </w:p>
        </w:tc>
      </w:tr>
      <w:tr w:rsidR="002C0138" w:rsidRPr="002F62F7" w14:paraId="315C1289" w14:textId="77777777" w:rsidTr="00633886">
        <w:tc>
          <w:tcPr>
            <w:tcW w:w="2405" w:type="dxa"/>
          </w:tcPr>
          <w:p w14:paraId="798E3550" w14:textId="18D31C54" w:rsidR="002C0138" w:rsidRPr="002F62F7" w:rsidRDefault="002C0138" w:rsidP="002C013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Vault with which you want to connect *</w:t>
            </w:r>
          </w:p>
        </w:tc>
        <w:tc>
          <w:tcPr>
            <w:tcW w:w="3158" w:type="dxa"/>
          </w:tcPr>
          <w:p w14:paraId="219B6737" w14:textId="53970040" w:rsidR="002C0138" w:rsidRPr="002F62F7" w:rsidRDefault="002C0138" w:rsidP="002C0138">
            <w:pPr>
              <w:rPr>
                <w:lang w:val="en-US"/>
              </w:rPr>
            </w:pPr>
            <w:r>
              <w:rPr>
                <w:lang w:val="en-US"/>
              </w:rPr>
              <w:t xml:space="preserve">Please tick the check box next to the vault(s) with which you want to connect via the requested I.AM Connect client. </w:t>
            </w:r>
          </w:p>
        </w:tc>
        <w:tc>
          <w:tcPr>
            <w:tcW w:w="3497" w:type="dxa"/>
          </w:tcPr>
          <w:p w14:paraId="73A8E9F2" w14:textId="60E014B6" w:rsidR="002C0138" w:rsidRPr="00C0023C" w:rsidRDefault="003155D0" w:rsidP="002C0138">
            <w:pPr>
              <w:rPr>
                <w:b/>
                <w:bCs/>
                <w:color w:val="0070C0"/>
                <w:lang w:val="en-US"/>
              </w:rPr>
            </w:pPr>
            <w:sdt>
              <w:sdtPr>
                <w:rPr>
                  <w:lang w:val="en-US"/>
                </w:rPr>
                <w:id w:val="-68666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 w:rsidRPr="002F62F7">
              <w:rPr>
                <w:lang w:val="en-US"/>
              </w:rPr>
              <w:t xml:space="preserve"> </w:t>
            </w:r>
            <w:proofErr w:type="spellStart"/>
            <w:r w:rsidR="002C0138" w:rsidRPr="00C0023C">
              <w:rPr>
                <w:b/>
                <w:bCs/>
                <w:color w:val="0070C0"/>
                <w:lang w:val="en-US"/>
              </w:rPr>
              <w:t>Vitalink</w:t>
            </w:r>
            <w:proofErr w:type="spellEnd"/>
            <w:r w:rsidR="002C0138" w:rsidRPr="00C0023C">
              <w:rPr>
                <w:b/>
                <w:bCs/>
                <w:color w:val="0070C0"/>
                <w:lang w:val="en-US"/>
              </w:rPr>
              <w:t xml:space="preserve"> (the Flemish vault)</w:t>
            </w:r>
          </w:p>
          <w:p w14:paraId="6E968D9F" w14:textId="69126C0E" w:rsidR="002C0138" w:rsidRPr="00C0023C" w:rsidRDefault="003155D0" w:rsidP="002C0138">
            <w:pPr>
              <w:rPr>
                <w:b/>
                <w:bCs/>
                <w:color w:val="0070C0"/>
                <w:lang w:val="en-US"/>
              </w:rPr>
            </w:pPr>
            <w:sdt>
              <w:sdtPr>
                <w:rPr>
                  <w:lang w:val="en-US"/>
                </w:rPr>
                <w:id w:val="-72699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 w:rsidRPr="002F62F7">
              <w:rPr>
                <w:lang w:val="en-US"/>
              </w:rPr>
              <w:t xml:space="preserve"> </w:t>
            </w:r>
            <w:proofErr w:type="spellStart"/>
            <w:r w:rsidR="002C0138" w:rsidRPr="00A35C5B">
              <w:rPr>
                <w:b/>
                <w:bCs/>
                <w:color w:val="0070C0"/>
                <w:lang w:val="en-US"/>
              </w:rPr>
              <w:t>BruSafe</w:t>
            </w:r>
            <w:proofErr w:type="spellEnd"/>
            <w:r w:rsidR="002C0138" w:rsidRPr="00A35C5B">
              <w:rPr>
                <w:b/>
                <w:bCs/>
                <w:color w:val="0070C0"/>
                <w:lang w:val="en-US"/>
              </w:rPr>
              <w:t>+ (the Brussels vault)</w:t>
            </w:r>
          </w:p>
          <w:p w14:paraId="584BF18C" w14:textId="7F479ADB" w:rsidR="002C0138" w:rsidRPr="00C0023C" w:rsidRDefault="003155D0" w:rsidP="002C0138">
            <w:pPr>
              <w:rPr>
                <w:b/>
                <w:bCs/>
                <w:color w:val="0070C0"/>
                <w:lang w:val="en-US"/>
              </w:rPr>
            </w:pPr>
            <w:sdt>
              <w:sdtPr>
                <w:rPr>
                  <w:lang w:val="en-US"/>
                </w:rPr>
                <w:id w:val="166959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 w:rsidRPr="002F62F7">
              <w:rPr>
                <w:lang w:val="en-US"/>
              </w:rPr>
              <w:t xml:space="preserve"> </w:t>
            </w:r>
            <w:proofErr w:type="spellStart"/>
            <w:r w:rsidR="00566BEE" w:rsidRPr="00566BEE">
              <w:rPr>
                <w:b/>
                <w:bCs/>
                <w:color w:val="0070C0"/>
                <w:lang w:val="en-US"/>
              </w:rPr>
              <w:t>Intermed</w:t>
            </w:r>
            <w:proofErr w:type="spellEnd"/>
            <w:r w:rsidR="002C0138" w:rsidRPr="00566BEE">
              <w:rPr>
                <w:b/>
                <w:bCs/>
                <w:color w:val="0070C0"/>
                <w:lang w:val="en-US"/>
              </w:rPr>
              <w:t xml:space="preserve"> </w:t>
            </w:r>
            <w:r w:rsidR="002C0138" w:rsidRPr="00C0023C">
              <w:rPr>
                <w:b/>
                <w:bCs/>
                <w:color w:val="0070C0"/>
                <w:lang w:val="en-US"/>
              </w:rPr>
              <w:t xml:space="preserve">(the </w:t>
            </w:r>
            <w:r w:rsidR="00566BEE">
              <w:rPr>
                <w:b/>
                <w:bCs/>
                <w:color w:val="0070C0"/>
                <w:lang w:val="en-US"/>
              </w:rPr>
              <w:t>Walloon</w:t>
            </w:r>
            <w:r w:rsidR="002C0138" w:rsidRPr="00C0023C">
              <w:rPr>
                <w:b/>
                <w:bCs/>
                <w:color w:val="0070C0"/>
                <w:lang w:val="en-US"/>
              </w:rPr>
              <w:t xml:space="preserve"> vault)</w:t>
            </w:r>
          </w:p>
          <w:p w14:paraId="04AE64C2" w14:textId="77777777" w:rsidR="002C0138" w:rsidRPr="002F62F7" w:rsidRDefault="002C0138" w:rsidP="002C0138">
            <w:pPr>
              <w:rPr>
                <w:lang w:val="en-US"/>
              </w:rPr>
            </w:pPr>
          </w:p>
        </w:tc>
      </w:tr>
      <w:tr w:rsidR="002C0138" w:rsidRPr="002F62F7" w14:paraId="64E42D50" w14:textId="77777777" w:rsidTr="00633886">
        <w:tc>
          <w:tcPr>
            <w:tcW w:w="2405" w:type="dxa"/>
          </w:tcPr>
          <w:p w14:paraId="5C90CC07" w14:textId="0D7E5E0A" w:rsidR="002C0138" w:rsidRDefault="002C0138" w:rsidP="002C013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Public or confidential client ? *</w:t>
            </w:r>
          </w:p>
        </w:tc>
        <w:tc>
          <w:tcPr>
            <w:tcW w:w="3158" w:type="dxa"/>
          </w:tcPr>
          <w:p w14:paraId="3168E6D1" w14:textId="77777777" w:rsidR="002C0138" w:rsidRDefault="002C0138" w:rsidP="002C0138">
            <w:pPr>
              <w:rPr>
                <w:lang w:val="en-US"/>
              </w:rPr>
            </w:pPr>
            <w:r>
              <w:rPr>
                <w:lang w:val="en-US"/>
              </w:rPr>
              <w:t>Please indicate which of the two available authentication flows your application uses :</w:t>
            </w:r>
          </w:p>
          <w:p w14:paraId="7F2E0F84" w14:textId="13E3C2B2" w:rsidR="002C0138" w:rsidRDefault="002C0138" w:rsidP="002C0138">
            <w:pPr>
              <w:rPr>
                <w:lang w:val="en-US"/>
              </w:rPr>
            </w:pPr>
            <w:r w:rsidRPr="007E381C">
              <w:rPr>
                <w:b/>
                <w:bCs/>
                <w:lang w:val="en-US"/>
              </w:rPr>
              <w:t>Public client</w:t>
            </w:r>
            <w:r>
              <w:rPr>
                <w:lang w:val="en-US"/>
              </w:rPr>
              <w:t xml:space="preserve">: Your application is either a distributed software, or a webapp that runs 100% on the client of the end user. (It is not possible in this case to generate a private key to authenticate the application.) The user authenticates directly with eHealth IDP and FAS. Authorization code flow: PKCE integration. </w:t>
            </w:r>
          </w:p>
          <w:p w14:paraId="39F0174A" w14:textId="1C546C57" w:rsidR="002C0138" w:rsidRPr="001A2022" w:rsidRDefault="002C0138" w:rsidP="002C0138">
            <w:pPr>
              <w:rPr>
                <w:lang w:val="en-US"/>
              </w:rPr>
            </w:pPr>
            <w:r w:rsidRPr="007E381C">
              <w:rPr>
                <w:b/>
                <w:bCs/>
                <w:lang w:val="en-US"/>
              </w:rPr>
              <w:t>Confidential client</w:t>
            </w:r>
            <w:r>
              <w:rPr>
                <w:lang w:val="en-US"/>
              </w:rPr>
              <w:t xml:space="preserve">: Your application runs partly on the server(s) of a recognized partner organization (private keys are used </w:t>
            </w:r>
            <w:r>
              <w:rPr>
                <w:lang w:val="en-US"/>
              </w:rPr>
              <w:lastRenderedPageBreak/>
              <w:t>to authenticate the application). The user authenticates directly with eHealth IDP and FAS. Authorization code flow: an access token is sent by the client-component to the server-component of the recognized organization.</w:t>
            </w:r>
          </w:p>
        </w:tc>
        <w:tc>
          <w:tcPr>
            <w:tcW w:w="3497" w:type="dxa"/>
          </w:tcPr>
          <w:p w14:paraId="5C285D5C" w14:textId="6BCC3EA1" w:rsidR="002C0138" w:rsidRPr="00C0023C" w:rsidRDefault="003155D0" w:rsidP="002C0138">
            <w:pPr>
              <w:rPr>
                <w:b/>
                <w:bCs/>
                <w:color w:val="0070C0"/>
                <w:lang w:val="en-US"/>
              </w:rPr>
            </w:pPr>
            <w:sdt>
              <w:sdtPr>
                <w:rPr>
                  <w:lang w:val="en-US"/>
                </w:rPr>
                <w:id w:val="-39312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 w:rsidRPr="002F62F7">
              <w:rPr>
                <w:lang w:val="en-US"/>
              </w:rPr>
              <w:t xml:space="preserve"> </w:t>
            </w:r>
            <w:r w:rsidR="002C0138" w:rsidRPr="001A2022">
              <w:rPr>
                <w:b/>
                <w:bCs/>
                <w:color w:val="0070C0"/>
                <w:lang w:val="en-US"/>
              </w:rPr>
              <w:t>Public client</w:t>
            </w:r>
            <w:r w:rsidR="002C0138" w:rsidRPr="001A2022">
              <w:rPr>
                <w:color w:val="0070C0"/>
                <w:lang w:val="en-US"/>
              </w:rPr>
              <w:t xml:space="preserve"> </w:t>
            </w:r>
          </w:p>
          <w:p w14:paraId="4ABA3731" w14:textId="7B2DF5EB" w:rsidR="002C0138" w:rsidRPr="001A2022" w:rsidRDefault="003155D0" w:rsidP="002C0138">
            <w:pPr>
              <w:rPr>
                <w:b/>
                <w:bCs/>
                <w:color w:val="0070C0"/>
                <w:lang w:val="en-US"/>
              </w:rPr>
            </w:pPr>
            <w:sdt>
              <w:sdtPr>
                <w:rPr>
                  <w:lang w:val="en-US"/>
                </w:rPr>
                <w:id w:val="4827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 w:rsidRPr="002F62F7">
              <w:rPr>
                <w:lang w:val="en-US"/>
              </w:rPr>
              <w:t xml:space="preserve"> </w:t>
            </w:r>
            <w:r w:rsidR="002C0138" w:rsidRPr="001A2022">
              <w:rPr>
                <w:b/>
                <w:bCs/>
                <w:color w:val="0070C0"/>
                <w:lang w:val="en-US"/>
              </w:rPr>
              <w:t>Confidential client</w:t>
            </w:r>
          </w:p>
        </w:tc>
      </w:tr>
      <w:tr w:rsidR="002C0138" w:rsidRPr="002F62F7" w14:paraId="58369130" w14:textId="77777777" w:rsidTr="00633886">
        <w:tc>
          <w:tcPr>
            <w:tcW w:w="2405" w:type="dxa"/>
          </w:tcPr>
          <w:p w14:paraId="343FE41E" w14:textId="78E6B18D" w:rsidR="002C0138" w:rsidRPr="002F62F7" w:rsidRDefault="002C0138" w:rsidP="002C0138">
            <w:pPr>
              <w:rPr>
                <w:b/>
                <w:bCs/>
                <w:lang w:val="en-US"/>
              </w:rPr>
            </w:pPr>
            <w:r w:rsidRPr="002F62F7">
              <w:rPr>
                <w:b/>
                <w:bCs/>
                <w:lang w:val="en-US"/>
              </w:rPr>
              <w:t>Client ID</w:t>
            </w:r>
            <w:r>
              <w:rPr>
                <w:b/>
                <w:bCs/>
                <w:lang w:val="en-US"/>
              </w:rPr>
              <w:t xml:space="preserve"> *</w:t>
            </w:r>
          </w:p>
        </w:tc>
        <w:tc>
          <w:tcPr>
            <w:tcW w:w="3158" w:type="dxa"/>
          </w:tcPr>
          <w:p w14:paraId="121F1E48" w14:textId="77777777" w:rsidR="002C0138" w:rsidRDefault="002C0138" w:rsidP="002C0138">
            <w:pPr>
              <w:rPr>
                <w:lang w:val="en-US"/>
              </w:rPr>
            </w:pPr>
            <w:r w:rsidRPr="002F62F7">
              <w:rPr>
                <w:lang w:val="en-US"/>
              </w:rPr>
              <w:t>The I.AM client ID i</w:t>
            </w:r>
            <w:r>
              <w:rPr>
                <w:lang w:val="en-US"/>
              </w:rPr>
              <w:t xml:space="preserve">s the unique identifier of the I.AM Connect client that is configured by eHealth for the partner. </w:t>
            </w:r>
          </w:p>
          <w:p w14:paraId="4ED9594B" w14:textId="1414E5D4" w:rsidR="002C0138" w:rsidRPr="002F62F7" w:rsidRDefault="002C0138" w:rsidP="002C0138">
            <w:pPr>
              <w:rPr>
                <w:lang w:val="en-US"/>
              </w:rPr>
            </w:pPr>
            <w:r>
              <w:rPr>
                <w:lang w:val="en-US"/>
              </w:rPr>
              <w:t xml:space="preserve">In case the partner organization already has an existing I.AM Connect </w:t>
            </w:r>
            <w:r w:rsidR="006574F4">
              <w:rPr>
                <w:lang w:val="en-US"/>
              </w:rPr>
              <w:t>Healthcare</w:t>
            </w:r>
            <w:r>
              <w:rPr>
                <w:lang w:val="en-US"/>
              </w:rPr>
              <w:t xml:space="preserve"> client, the partner can choose (or not) to request for the existing client to be re-used and adapted for connecting to a vault. (In some cases though this is not possible, and in that case eHealth will have to configure a new client.)</w:t>
            </w:r>
          </w:p>
        </w:tc>
        <w:tc>
          <w:tcPr>
            <w:tcW w:w="3497" w:type="dxa"/>
          </w:tcPr>
          <w:p w14:paraId="4AFB4C28" w14:textId="17760BD8" w:rsidR="002C0138" w:rsidRPr="00E12D1C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9920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 w:rsidRPr="002F62F7">
              <w:rPr>
                <w:lang w:val="en-US"/>
              </w:rPr>
              <w:t xml:space="preserve"> </w:t>
            </w:r>
            <w:r w:rsidR="002C0138">
              <w:rPr>
                <w:lang w:val="en-US"/>
              </w:rPr>
              <w:t xml:space="preserve">My organization has an existing I.AM Connect </w:t>
            </w:r>
            <w:r w:rsidR="00727C5F">
              <w:rPr>
                <w:lang w:val="en-US"/>
              </w:rPr>
              <w:t>Healthcare</w:t>
            </w:r>
            <w:r w:rsidR="002C0138">
              <w:rPr>
                <w:lang w:val="en-US"/>
              </w:rPr>
              <w:t xml:space="preserve"> client, and we want to re-use this existing client. The client ID to re-use is </w:t>
            </w:r>
            <w:r w:rsidR="002C0138" w:rsidRPr="004F6AB0">
              <w:rPr>
                <w:b/>
                <w:bCs/>
                <w:color w:val="0070C0"/>
                <w:lang w:val="en-US"/>
              </w:rPr>
              <w:t>[fill out the client ID here]</w:t>
            </w:r>
          </w:p>
          <w:p w14:paraId="5970D209" w14:textId="236851F0" w:rsidR="002C0138" w:rsidRPr="002F62F7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06460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2F62F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 w:rsidRPr="002F62F7">
              <w:rPr>
                <w:lang w:val="en-US"/>
              </w:rPr>
              <w:t xml:space="preserve"> </w:t>
            </w:r>
            <w:r w:rsidR="002C0138">
              <w:rPr>
                <w:lang w:val="en-US"/>
              </w:rPr>
              <w:t xml:space="preserve">My organization doesn’t have an existing I.AM Connect </w:t>
            </w:r>
            <w:r w:rsidR="00727C5F">
              <w:rPr>
                <w:lang w:val="en-US"/>
              </w:rPr>
              <w:t>Healthcare</w:t>
            </w:r>
            <w:r w:rsidR="002C0138">
              <w:rPr>
                <w:lang w:val="en-US"/>
              </w:rPr>
              <w:t xml:space="preserve"> client, or it does, but we don’t want to re-use that existing client. We request a new client to be configured, and we have no preference for the client ID.</w:t>
            </w:r>
          </w:p>
        </w:tc>
      </w:tr>
      <w:tr w:rsidR="002C0138" w:rsidRPr="002F62F7" w14:paraId="3DA9D4FC" w14:textId="77777777" w:rsidTr="00633886">
        <w:tc>
          <w:tcPr>
            <w:tcW w:w="2405" w:type="dxa"/>
          </w:tcPr>
          <w:p w14:paraId="18B1EC28" w14:textId="522F2112" w:rsidR="002C0138" w:rsidRDefault="002C0138" w:rsidP="002C013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Redirect URI *</w:t>
            </w:r>
          </w:p>
        </w:tc>
        <w:tc>
          <w:tcPr>
            <w:tcW w:w="3158" w:type="dxa"/>
          </w:tcPr>
          <w:p w14:paraId="7CBD865B" w14:textId="43A2FB9A" w:rsidR="002C0138" w:rsidRDefault="002C0138" w:rsidP="002C0138">
            <w:pPr>
              <w:rPr>
                <w:lang w:val="en-US"/>
              </w:rPr>
            </w:pPr>
            <w:r>
              <w:rPr>
                <w:lang w:val="en-US"/>
              </w:rPr>
              <w:t xml:space="preserve">In order to redirect the user after a successful authentication, a valid redirect URI is needed in the configuration. This URI is also used for redirecting the user after a logout. </w:t>
            </w:r>
          </w:p>
        </w:tc>
        <w:tc>
          <w:tcPr>
            <w:tcW w:w="3497" w:type="dxa"/>
          </w:tcPr>
          <w:p w14:paraId="0DD84A5F" w14:textId="449170E5" w:rsidR="002C0138" w:rsidRPr="00F95B2D" w:rsidRDefault="002C0138" w:rsidP="002C0138">
            <w:pPr>
              <w:rPr>
                <w:b/>
                <w:bCs/>
                <w:color w:val="0070C0"/>
                <w:lang w:val="en-US"/>
              </w:rPr>
            </w:pPr>
            <w:r w:rsidRPr="00F95B2D">
              <w:rPr>
                <w:b/>
                <w:bCs/>
                <w:color w:val="0070C0"/>
                <w:lang w:val="en-US"/>
              </w:rPr>
              <w:t>[state here the redirect URI for the application]</w:t>
            </w:r>
          </w:p>
        </w:tc>
      </w:tr>
      <w:tr w:rsidR="002C0138" w:rsidRPr="002F62F7" w14:paraId="1097A29B" w14:textId="77777777" w:rsidTr="00633886">
        <w:tc>
          <w:tcPr>
            <w:tcW w:w="2405" w:type="dxa"/>
          </w:tcPr>
          <w:p w14:paraId="7B3CC300" w14:textId="5E8BB5E5" w:rsidR="002C0138" w:rsidRDefault="002C0138" w:rsidP="002C013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Optional URL’s </w:t>
            </w:r>
          </w:p>
        </w:tc>
        <w:tc>
          <w:tcPr>
            <w:tcW w:w="3158" w:type="dxa"/>
          </w:tcPr>
          <w:p w14:paraId="3BAD321D" w14:textId="67ED34AE" w:rsidR="002C0138" w:rsidRDefault="002C0138" w:rsidP="002C0138">
            <w:pPr>
              <w:rPr>
                <w:lang w:val="en-US"/>
              </w:rPr>
            </w:pPr>
            <w:r>
              <w:rPr>
                <w:lang w:val="en-US"/>
              </w:rPr>
              <w:t>The following URL’s can, if available, be added to the client configuration:</w:t>
            </w:r>
          </w:p>
          <w:p w14:paraId="6511C09C" w14:textId="51A61C25" w:rsidR="002C0138" w:rsidRPr="00953B70" w:rsidRDefault="002C0138" w:rsidP="002C0138">
            <w:pPr>
              <w:rPr>
                <w:lang w:val="en-US"/>
              </w:rPr>
            </w:pPr>
            <w:r>
              <w:rPr>
                <w:lang w:val="en-US"/>
              </w:rPr>
              <w:t>Root URL, Base URL, Web Origins</w:t>
            </w:r>
          </w:p>
        </w:tc>
        <w:tc>
          <w:tcPr>
            <w:tcW w:w="3497" w:type="dxa"/>
          </w:tcPr>
          <w:p w14:paraId="7D093CB4" w14:textId="4D02C11D" w:rsidR="002C0138" w:rsidRPr="00C0023C" w:rsidRDefault="003155D0" w:rsidP="002C0138">
            <w:pPr>
              <w:rPr>
                <w:b/>
                <w:bCs/>
                <w:color w:val="0070C0"/>
                <w:lang w:val="en-US"/>
              </w:rPr>
            </w:pPr>
            <w:sdt>
              <w:sdtPr>
                <w:rPr>
                  <w:lang w:val="en-US"/>
                </w:rPr>
                <w:id w:val="-84886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 w:rsidRPr="002F62F7">
              <w:rPr>
                <w:lang w:val="en-US"/>
              </w:rPr>
              <w:t xml:space="preserve"> </w:t>
            </w:r>
            <w:r w:rsidR="002C0138" w:rsidRPr="00A150E0">
              <w:rPr>
                <w:b/>
                <w:bCs/>
                <w:color w:val="0070C0"/>
                <w:lang w:val="en-US"/>
              </w:rPr>
              <w:t>Yes</w:t>
            </w:r>
            <w:r w:rsidR="002C0138">
              <w:rPr>
                <w:b/>
                <w:bCs/>
                <w:color w:val="0070C0"/>
                <w:lang w:val="en-US"/>
              </w:rPr>
              <w:t>, I want a root URL to be added to the configuration: [state that URL here]</w:t>
            </w:r>
          </w:p>
          <w:p w14:paraId="4713610D" w14:textId="77777777" w:rsidR="002C0138" w:rsidRDefault="003155D0" w:rsidP="002C0138">
            <w:pPr>
              <w:rPr>
                <w:b/>
                <w:bCs/>
                <w:color w:val="0070C0"/>
                <w:lang w:val="en-US"/>
              </w:rPr>
            </w:pPr>
            <w:sdt>
              <w:sdtPr>
                <w:rPr>
                  <w:lang w:val="en-US"/>
                </w:rPr>
                <w:id w:val="-60341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 w:rsidRPr="002F62F7">
              <w:rPr>
                <w:lang w:val="en-US"/>
              </w:rPr>
              <w:t xml:space="preserve"> </w:t>
            </w:r>
            <w:r w:rsidR="002C0138">
              <w:rPr>
                <w:b/>
                <w:bCs/>
                <w:color w:val="0070C0"/>
                <w:lang w:val="en-US"/>
              </w:rPr>
              <w:t>Yes, I want a base URL to be added to the configuration: [state that URL here]</w:t>
            </w:r>
          </w:p>
          <w:p w14:paraId="75170E97" w14:textId="27D368B9" w:rsidR="002C0138" w:rsidRPr="00953B70" w:rsidRDefault="003155D0" w:rsidP="002C0138">
            <w:pPr>
              <w:rPr>
                <w:b/>
                <w:bCs/>
                <w:color w:val="0070C0"/>
                <w:lang w:val="en-US"/>
              </w:rPr>
            </w:pPr>
            <w:sdt>
              <w:sdtPr>
                <w:rPr>
                  <w:lang w:val="en-US"/>
                </w:rPr>
                <w:id w:val="-194745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 w:rsidRPr="002F62F7">
              <w:rPr>
                <w:lang w:val="en-US"/>
              </w:rPr>
              <w:t xml:space="preserve"> </w:t>
            </w:r>
            <w:r w:rsidR="002C0138">
              <w:rPr>
                <w:b/>
                <w:bCs/>
                <w:color w:val="0070C0"/>
                <w:lang w:val="en-US"/>
              </w:rPr>
              <w:t>Yes, I want web origins be added to the configuration: [state web origins here]</w:t>
            </w:r>
          </w:p>
        </w:tc>
      </w:tr>
      <w:tr w:rsidR="002C0138" w:rsidRPr="002F62F7" w14:paraId="29C7EE70" w14:textId="77777777" w:rsidTr="00244AFA">
        <w:tc>
          <w:tcPr>
            <w:tcW w:w="9060" w:type="dxa"/>
            <w:gridSpan w:val="3"/>
            <w:shd w:val="clear" w:color="auto" w:fill="DBE5F1" w:themeFill="accent1" w:themeFillTint="33"/>
          </w:tcPr>
          <w:p w14:paraId="5C39A04F" w14:textId="51E1383E" w:rsidR="002C0138" w:rsidRPr="00244AFA" w:rsidRDefault="002C0138" w:rsidP="002C0138">
            <w:pPr>
              <w:rPr>
                <w:b/>
                <w:bCs/>
                <w:lang w:val="en-US"/>
              </w:rPr>
            </w:pPr>
            <w:r w:rsidRPr="00244AFA">
              <w:rPr>
                <w:b/>
                <w:bCs/>
                <w:lang w:val="en-US"/>
              </w:rPr>
              <w:t>Target groups</w:t>
            </w:r>
            <w:r>
              <w:rPr>
                <w:b/>
                <w:bCs/>
                <w:lang w:val="en-US"/>
              </w:rPr>
              <w:t xml:space="preserve"> *</w:t>
            </w:r>
          </w:p>
        </w:tc>
      </w:tr>
      <w:tr w:rsidR="002C0138" w:rsidRPr="002F62F7" w14:paraId="0996B8E2" w14:textId="77777777" w:rsidTr="00D70C87">
        <w:tc>
          <w:tcPr>
            <w:tcW w:w="2405" w:type="dxa"/>
          </w:tcPr>
          <w:p w14:paraId="06834643" w14:textId="15EBA18D" w:rsidR="002C0138" w:rsidRPr="002F62F7" w:rsidRDefault="002C0138" w:rsidP="002C013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If you want to connect to </w:t>
            </w:r>
            <w:proofErr w:type="spellStart"/>
            <w:r w:rsidRPr="00244AFA">
              <w:rPr>
                <w:b/>
                <w:bCs/>
                <w:color w:val="0070C0"/>
                <w:lang w:val="en-US"/>
              </w:rPr>
              <w:t>Vitalink</w:t>
            </w:r>
            <w:proofErr w:type="spellEnd"/>
            <w:r w:rsidRPr="00244AFA">
              <w:rPr>
                <w:b/>
                <w:bCs/>
                <w:color w:val="0070C0"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(the Flemish vault), tick the checkboxes next to the target groups, available for this vault, that your application uses.</w:t>
            </w:r>
          </w:p>
        </w:tc>
        <w:tc>
          <w:tcPr>
            <w:tcW w:w="6655" w:type="dxa"/>
            <w:gridSpan w:val="2"/>
          </w:tcPr>
          <w:p w14:paraId="2B689FFC" w14:textId="79C031EE" w:rsidR="002C0138" w:rsidRPr="00B4612F" w:rsidRDefault="003155D0" w:rsidP="002C0138">
            <w:pPr>
              <w:rPr>
                <w:b/>
                <w:bCs/>
                <w:lang w:val="en-US"/>
              </w:rPr>
            </w:pPr>
            <w:sdt>
              <w:sdtPr>
                <w:rPr>
                  <w:lang w:val="en-US"/>
                </w:rPr>
                <w:id w:val="101318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30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2430D" w:rsidRPr="0042430D">
              <w:rPr>
                <w:lang w:val="en-US"/>
              </w:rPr>
              <w:t xml:space="preserve"> </w:t>
            </w:r>
            <w:proofErr w:type="spellStart"/>
            <w:r w:rsidR="002C0138">
              <w:rPr>
                <w:b/>
                <w:bCs/>
                <w:lang w:val="en-US"/>
              </w:rPr>
              <w:t>Acces</w:t>
            </w:r>
            <w:proofErr w:type="spellEnd"/>
            <w:r w:rsidR="002C0138">
              <w:rPr>
                <w:b/>
                <w:bCs/>
                <w:lang w:val="en-US"/>
              </w:rPr>
              <w:t xml:space="preserve"> by </w:t>
            </w:r>
            <w:r w:rsidR="002C0138" w:rsidRPr="00B4612F">
              <w:rPr>
                <w:b/>
                <w:bCs/>
                <w:lang w:val="en-US"/>
              </w:rPr>
              <w:t xml:space="preserve">HCO </w:t>
            </w:r>
            <w:r w:rsidR="008274FA">
              <w:rPr>
                <w:b/>
                <w:bCs/>
                <w:lang w:val="en-US"/>
              </w:rPr>
              <w:t>(Health Care Organization)</w:t>
            </w:r>
          </w:p>
          <w:p w14:paraId="43608F31" w14:textId="73D50B2B" w:rsidR="002C0138" w:rsidRPr="006A17FE" w:rsidRDefault="000F78FA" w:rsidP="002C0138">
            <w:pPr>
              <w:rPr>
                <w:color w:val="FF0000"/>
                <w:lang w:val="en-US"/>
              </w:rPr>
            </w:pPr>
            <w:r w:rsidRPr="006A17FE">
              <w:rPr>
                <w:color w:val="FF0000"/>
                <w:lang w:val="en-US"/>
              </w:rPr>
              <w:t>(</w:t>
            </w:r>
            <w:r w:rsidR="006A17FE" w:rsidRPr="006A17FE">
              <w:rPr>
                <w:color w:val="FF0000"/>
                <w:lang w:val="en-US"/>
              </w:rPr>
              <w:t xml:space="preserve">Attention! : access for hospitals, pharmacies and groups of nurses can only be configured in M2M mode, so if these are your target groups you need to use the M2M form. </w:t>
            </w:r>
            <w:r w:rsidR="006A17FE">
              <w:rPr>
                <w:color w:val="FF0000"/>
                <w:lang w:val="en-US"/>
              </w:rPr>
              <w:t>The HCO option above is for all other types of health organizations.</w:t>
            </w:r>
            <w:r w:rsidRPr="006A17FE">
              <w:rPr>
                <w:color w:val="FF0000"/>
                <w:lang w:val="en-US"/>
              </w:rPr>
              <w:t>)</w:t>
            </w:r>
          </w:p>
          <w:p w14:paraId="6A6233FF" w14:textId="77777777" w:rsidR="002C0138" w:rsidRPr="00DA6418" w:rsidRDefault="002C0138" w:rsidP="002C013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Access by i</w:t>
            </w:r>
            <w:r w:rsidRPr="00DA6418">
              <w:rPr>
                <w:b/>
                <w:bCs/>
                <w:lang w:val="en-US"/>
              </w:rPr>
              <w:t>ndividual AR/KB78 healthcare professionals</w:t>
            </w:r>
          </w:p>
          <w:p w14:paraId="5471BEBD" w14:textId="43A33FC2" w:rsidR="002C0138" w:rsidRPr="00CA24A3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69544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>
              <w:rPr>
                <w:lang w:val="en-US"/>
              </w:rPr>
              <w:t xml:space="preserve"> PHYSICIAN (</w:t>
            </w:r>
            <w:proofErr w:type="spellStart"/>
            <w:r w:rsidR="002C0138">
              <w:rPr>
                <w:lang w:val="en-US"/>
              </w:rPr>
              <w:t>Médecin</w:t>
            </w:r>
            <w:proofErr w:type="spellEnd"/>
            <w:r w:rsidR="002C0138">
              <w:rPr>
                <w:lang w:val="en-US"/>
              </w:rPr>
              <w:t xml:space="preserve"> – Arts)</w:t>
            </w:r>
          </w:p>
          <w:p w14:paraId="2AAF313A" w14:textId="3B66783D" w:rsidR="002C0138" w:rsidRPr="00CA24A3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89469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>
              <w:rPr>
                <w:lang w:val="en-US"/>
              </w:rPr>
              <w:t xml:space="preserve"> NURSE (</w:t>
            </w:r>
            <w:proofErr w:type="spellStart"/>
            <w:r w:rsidR="002C0138">
              <w:rPr>
                <w:lang w:val="en-US"/>
              </w:rPr>
              <w:t>Infirmier</w:t>
            </w:r>
            <w:proofErr w:type="spellEnd"/>
            <w:r w:rsidR="002C0138">
              <w:rPr>
                <w:lang w:val="en-US"/>
              </w:rPr>
              <w:t xml:space="preserve"> – </w:t>
            </w:r>
            <w:proofErr w:type="spellStart"/>
            <w:r w:rsidR="002C0138">
              <w:rPr>
                <w:lang w:val="en-US"/>
              </w:rPr>
              <w:t>Verpleger</w:t>
            </w:r>
            <w:proofErr w:type="spellEnd"/>
            <w:r w:rsidR="002C0138">
              <w:rPr>
                <w:lang w:val="en-US"/>
              </w:rPr>
              <w:t>)</w:t>
            </w:r>
          </w:p>
          <w:p w14:paraId="1E004C5F" w14:textId="2D996B76" w:rsidR="002C0138" w:rsidRPr="00CA24A3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94738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>
              <w:rPr>
                <w:lang w:val="en-US"/>
              </w:rPr>
              <w:t xml:space="preserve"> DENTIST (</w:t>
            </w:r>
            <w:proofErr w:type="spellStart"/>
            <w:r w:rsidR="002C0138">
              <w:rPr>
                <w:lang w:val="en-US"/>
              </w:rPr>
              <w:t>Dentiste</w:t>
            </w:r>
            <w:proofErr w:type="spellEnd"/>
            <w:r w:rsidR="002C0138">
              <w:rPr>
                <w:lang w:val="en-US"/>
              </w:rPr>
              <w:t xml:space="preserve"> – </w:t>
            </w:r>
            <w:proofErr w:type="spellStart"/>
            <w:r w:rsidR="002C0138">
              <w:rPr>
                <w:lang w:val="en-US"/>
              </w:rPr>
              <w:t>Tandarts</w:t>
            </w:r>
            <w:proofErr w:type="spellEnd"/>
            <w:r w:rsidR="002C0138">
              <w:rPr>
                <w:lang w:val="en-US"/>
              </w:rPr>
              <w:t>)</w:t>
            </w:r>
          </w:p>
          <w:p w14:paraId="0C7EAB3C" w14:textId="50A86A85" w:rsidR="002C0138" w:rsidRPr="00CA24A3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45685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>
              <w:rPr>
                <w:lang w:val="en-US"/>
              </w:rPr>
              <w:t xml:space="preserve"> </w:t>
            </w:r>
            <w:r w:rsidR="002C0138" w:rsidRPr="00CA24A3">
              <w:rPr>
                <w:lang w:val="en-US"/>
              </w:rPr>
              <w:t>DIETICIAN</w:t>
            </w:r>
            <w:r w:rsidR="002C0138">
              <w:rPr>
                <w:lang w:val="en-US"/>
              </w:rPr>
              <w:t xml:space="preserve"> (</w:t>
            </w:r>
            <w:proofErr w:type="spellStart"/>
            <w:r w:rsidR="002C0138">
              <w:rPr>
                <w:lang w:val="en-US"/>
              </w:rPr>
              <w:t>Diététiste</w:t>
            </w:r>
            <w:proofErr w:type="spellEnd"/>
            <w:r w:rsidR="002C0138">
              <w:rPr>
                <w:lang w:val="en-US"/>
              </w:rPr>
              <w:t xml:space="preserve"> – </w:t>
            </w:r>
            <w:proofErr w:type="spellStart"/>
            <w:r w:rsidR="002C0138">
              <w:rPr>
                <w:lang w:val="en-US"/>
              </w:rPr>
              <w:t>Diëtist</w:t>
            </w:r>
            <w:proofErr w:type="spellEnd"/>
            <w:r w:rsidR="002C0138">
              <w:rPr>
                <w:lang w:val="en-US"/>
              </w:rPr>
              <w:t>)</w:t>
            </w:r>
          </w:p>
          <w:p w14:paraId="727BE4A6" w14:textId="4A38EF95" w:rsidR="002C0138" w:rsidRPr="00CA24A3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58830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>
              <w:rPr>
                <w:lang w:val="en-US"/>
              </w:rPr>
              <w:t xml:space="preserve"> MIDWIFE (Sage-femme – </w:t>
            </w:r>
            <w:proofErr w:type="spellStart"/>
            <w:r w:rsidR="002C0138">
              <w:rPr>
                <w:lang w:val="en-US"/>
              </w:rPr>
              <w:t>Vroedvrouw</w:t>
            </w:r>
            <w:proofErr w:type="spellEnd"/>
            <w:r w:rsidR="002C0138">
              <w:rPr>
                <w:lang w:val="en-US"/>
              </w:rPr>
              <w:t>)</w:t>
            </w:r>
          </w:p>
          <w:p w14:paraId="15FFBBEE" w14:textId="5E54F68B" w:rsidR="002C0138" w:rsidRPr="00AF6A4C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6479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AF6A4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 w:rsidRPr="00AF6A4C">
              <w:rPr>
                <w:lang w:val="en-US"/>
              </w:rPr>
              <w:t xml:space="preserve"> AUDICIAN (</w:t>
            </w:r>
            <w:proofErr w:type="spellStart"/>
            <w:r w:rsidR="002C0138" w:rsidRPr="00AF6A4C">
              <w:rPr>
                <w:lang w:val="en-US"/>
              </w:rPr>
              <w:t>Audicien</w:t>
            </w:r>
            <w:proofErr w:type="spellEnd"/>
            <w:r w:rsidR="002C0138" w:rsidRPr="00AF6A4C">
              <w:rPr>
                <w:lang w:val="en-US"/>
              </w:rPr>
              <w:t xml:space="preserve"> – </w:t>
            </w:r>
            <w:proofErr w:type="spellStart"/>
            <w:r w:rsidR="002C0138" w:rsidRPr="00AF6A4C">
              <w:rPr>
                <w:lang w:val="en-US"/>
              </w:rPr>
              <w:t>Audicien</w:t>
            </w:r>
            <w:proofErr w:type="spellEnd"/>
            <w:r w:rsidR="002C0138" w:rsidRPr="00AF6A4C">
              <w:rPr>
                <w:lang w:val="en-US"/>
              </w:rPr>
              <w:t>)</w:t>
            </w:r>
          </w:p>
          <w:p w14:paraId="0ED94440" w14:textId="485A5D1D" w:rsidR="002C0138" w:rsidRPr="00AF6A4C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66284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AF6A4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 w:rsidRPr="00AF6A4C">
              <w:rPr>
                <w:lang w:val="en-US"/>
              </w:rPr>
              <w:t xml:space="preserve"> AUDIOLOGIST (</w:t>
            </w:r>
            <w:proofErr w:type="spellStart"/>
            <w:r w:rsidR="002C0138" w:rsidRPr="00AF6A4C">
              <w:rPr>
                <w:lang w:val="en-US"/>
              </w:rPr>
              <w:t>Audiologue</w:t>
            </w:r>
            <w:proofErr w:type="spellEnd"/>
            <w:r w:rsidR="002C0138" w:rsidRPr="00AF6A4C">
              <w:rPr>
                <w:lang w:val="en-US"/>
              </w:rPr>
              <w:t xml:space="preserve"> – </w:t>
            </w:r>
            <w:proofErr w:type="spellStart"/>
            <w:r w:rsidR="002C0138" w:rsidRPr="00AF6A4C">
              <w:rPr>
                <w:lang w:val="en-US"/>
              </w:rPr>
              <w:t>Audioloog</w:t>
            </w:r>
            <w:proofErr w:type="spellEnd"/>
            <w:r w:rsidR="002C0138" w:rsidRPr="00AF6A4C">
              <w:rPr>
                <w:lang w:val="en-US"/>
              </w:rPr>
              <w:t>)</w:t>
            </w:r>
          </w:p>
          <w:p w14:paraId="401BF3DD" w14:textId="17056578" w:rsidR="002C0138" w:rsidRPr="009B53A6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197890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9B53A6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7F7B3E">
              <w:rPr>
                <w:lang w:val="fr-BE"/>
              </w:rPr>
              <w:t xml:space="preserve"> LAB_TECHNOLOGIST (Technologue de laboratoire </w:t>
            </w:r>
            <w:proofErr w:type="spellStart"/>
            <w:r w:rsidR="002C0138" w:rsidRPr="007F7B3E">
              <w:rPr>
                <w:lang w:val="fr-BE"/>
              </w:rPr>
              <w:t>medical</w:t>
            </w:r>
            <w:proofErr w:type="spellEnd"/>
            <w:r w:rsidR="002C0138" w:rsidRPr="007F7B3E">
              <w:rPr>
                <w:lang w:val="fr-BE"/>
              </w:rPr>
              <w:t xml:space="preserve"> – </w:t>
            </w:r>
            <w:proofErr w:type="spellStart"/>
            <w:r w:rsidR="002C0138" w:rsidRPr="007F7B3E">
              <w:rPr>
                <w:lang w:val="fr-BE"/>
              </w:rPr>
              <w:t>Labotechnicus</w:t>
            </w:r>
            <w:proofErr w:type="spellEnd"/>
            <w:r w:rsidR="002C0138" w:rsidRPr="007F7B3E">
              <w:rPr>
                <w:lang w:val="fr-BE"/>
              </w:rPr>
              <w:t>)</w:t>
            </w:r>
          </w:p>
          <w:p w14:paraId="0B6729FF" w14:textId="68295D69" w:rsidR="002C0138" w:rsidRPr="009B53A6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12292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9B53A6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7F7B3E">
              <w:rPr>
                <w:lang w:val="fr-BE"/>
              </w:rPr>
              <w:t xml:space="preserve"> LOGOPEDIST (Logopède – </w:t>
            </w:r>
            <w:proofErr w:type="spellStart"/>
            <w:r w:rsidR="002C0138" w:rsidRPr="007F7B3E">
              <w:rPr>
                <w:lang w:val="fr-BE"/>
              </w:rPr>
              <w:t>Logopedist</w:t>
            </w:r>
            <w:proofErr w:type="spellEnd"/>
            <w:r w:rsidR="002C0138" w:rsidRPr="007F7B3E">
              <w:rPr>
                <w:lang w:val="fr-BE"/>
              </w:rPr>
              <w:t>)</w:t>
            </w:r>
          </w:p>
          <w:p w14:paraId="0FC2E4C5" w14:textId="150AE9ED" w:rsidR="002C0138" w:rsidRPr="009B53A6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76723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9B53A6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7F7B3E">
              <w:rPr>
                <w:lang w:val="fr-BE"/>
              </w:rPr>
              <w:t xml:space="preserve"> OCCUPATIONAL_THERAPIST (Ergothérapeute – </w:t>
            </w:r>
            <w:proofErr w:type="spellStart"/>
            <w:r w:rsidR="002C0138" w:rsidRPr="007F7B3E">
              <w:rPr>
                <w:lang w:val="fr-BE"/>
              </w:rPr>
              <w:t>Ergotherapeut</w:t>
            </w:r>
            <w:proofErr w:type="spellEnd"/>
            <w:r w:rsidR="002C0138" w:rsidRPr="007F7B3E">
              <w:rPr>
                <w:lang w:val="fr-BE"/>
              </w:rPr>
              <w:t>)</w:t>
            </w:r>
          </w:p>
          <w:p w14:paraId="42CF17D5" w14:textId="3A5625D2" w:rsidR="002C0138" w:rsidRPr="009B53A6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55987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AF6A4C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7F7B3E">
              <w:rPr>
                <w:lang w:val="fr-BE"/>
              </w:rPr>
              <w:t xml:space="preserve"> ORTHOPTIST (Orthoptiste-optométriste – </w:t>
            </w:r>
            <w:proofErr w:type="spellStart"/>
            <w:r w:rsidR="002C0138" w:rsidRPr="007F7B3E">
              <w:rPr>
                <w:lang w:val="fr-BE"/>
              </w:rPr>
              <w:t>Orthoptist-orthometrist</w:t>
            </w:r>
            <w:proofErr w:type="spellEnd"/>
            <w:r w:rsidR="002C0138" w:rsidRPr="007F7B3E">
              <w:rPr>
                <w:lang w:val="fr-BE"/>
              </w:rPr>
              <w:t>)</w:t>
            </w:r>
          </w:p>
          <w:p w14:paraId="1DD21E0C" w14:textId="700508A9" w:rsidR="002C0138" w:rsidRPr="009B53A6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145613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9B53A6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7F7B3E">
              <w:rPr>
                <w:lang w:val="fr-BE"/>
              </w:rPr>
              <w:t xml:space="preserve"> PHYSIOTHERAPIST (Kinésithérapeute – </w:t>
            </w:r>
            <w:proofErr w:type="spellStart"/>
            <w:r w:rsidR="002C0138" w:rsidRPr="007F7B3E">
              <w:rPr>
                <w:lang w:val="fr-BE"/>
              </w:rPr>
              <w:t>Kinesitherapeut</w:t>
            </w:r>
            <w:proofErr w:type="spellEnd"/>
            <w:r w:rsidR="002C0138" w:rsidRPr="007F7B3E">
              <w:rPr>
                <w:lang w:val="fr-BE"/>
              </w:rPr>
              <w:t>)</w:t>
            </w:r>
          </w:p>
          <w:p w14:paraId="20D779C5" w14:textId="76CF22D5" w:rsidR="002C0138" w:rsidRPr="009B53A6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196018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9B53A6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7F7B3E">
              <w:rPr>
                <w:lang w:val="fr-BE"/>
              </w:rPr>
              <w:t xml:space="preserve"> PODOLOGIST (Podologue – </w:t>
            </w:r>
            <w:proofErr w:type="spellStart"/>
            <w:r w:rsidR="002C0138" w:rsidRPr="007F7B3E">
              <w:rPr>
                <w:lang w:val="fr-BE"/>
              </w:rPr>
              <w:t>Podoloog</w:t>
            </w:r>
            <w:proofErr w:type="spellEnd"/>
            <w:r w:rsidR="002C0138" w:rsidRPr="007F7B3E">
              <w:rPr>
                <w:lang w:val="fr-BE"/>
              </w:rPr>
              <w:t>)</w:t>
            </w:r>
          </w:p>
          <w:p w14:paraId="05673204" w14:textId="2F9DBE84" w:rsidR="002C0138" w:rsidRPr="009B53A6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74591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9B53A6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7F7B3E">
              <w:rPr>
                <w:lang w:val="fr-BE"/>
              </w:rPr>
              <w:t xml:space="preserve"> PRACTICAL_NURSE (Aide-soignant – </w:t>
            </w:r>
            <w:proofErr w:type="spellStart"/>
            <w:r w:rsidR="002C0138" w:rsidRPr="007F7B3E">
              <w:rPr>
                <w:lang w:val="fr-BE"/>
              </w:rPr>
              <w:t>Verpleeghulp</w:t>
            </w:r>
            <w:proofErr w:type="spellEnd"/>
            <w:r w:rsidR="002C0138" w:rsidRPr="007F7B3E">
              <w:rPr>
                <w:lang w:val="fr-BE"/>
              </w:rPr>
              <w:t>)</w:t>
            </w:r>
          </w:p>
          <w:p w14:paraId="62F686D0" w14:textId="714A8208" w:rsidR="002C0138" w:rsidRPr="009B53A6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56014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9B53A6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7F7B3E">
              <w:rPr>
                <w:lang w:val="fr-BE"/>
              </w:rPr>
              <w:t xml:space="preserve"> IMAGING_TECHNOLOGIST (Technologue en imagerie médical – </w:t>
            </w:r>
            <w:proofErr w:type="spellStart"/>
            <w:r w:rsidR="002C0138" w:rsidRPr="007F7B3E">
              <w:rPr>
                <w:lang w:val="fr-BE"/>
              </w:rPr>
              <w:t>Medisch</w:t>
            </w:r>
            <w:proofErr w:type="spellEnd"/>
            <w:r w:rsidR="002C0138" w:rsidRPr="007F7B3E">
              <w:rPr>
                <w:lang w:val="fr-BE"/>
              </w:rPr>
              <w:t xml:space="preserve"> </w:t>
            </w:r>
            <w:proofErr w:type="spellStart"/>
            <w:r w:rsidR="002C0138" w:rsidRPr="007F7B3E">
              <w:rPr>
                <w:lang w:val="fr-BE"/>
              </w:rPr>
              <w:t>beeldtechnicus</w:t>
            </w:r>
            <w:proofErr w:type="spellEnd"/>
            <w:r w:rsidR="002C0138" w:rsidRPr="007F7B3E">
              <w:rPr>
                <w:lang w:val="fr-BE"/>
              </w:rPr>
              <w:t>)</w:t>
            </w:r>
          </w:p>
          <w:p w14:paraId="269EBEB8" w14:textId="01ECD56E" w:rsidR="002C0138" w:rsidRPr="009B53A6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118604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9B53A6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7F7B3E">
              <w:rPr>
                <w:lang w:val="fr-BE"/>
              </w:rPr>
              <w:t xml:space="preserve"> TRUSS_MAKER (Bandagiste – </w:t>
            </w:r>
            <w:proofErr w:type="spellStart"/>
            <w:r w:rsidR="002C0138" w:rsidRPr="007F7B3E">
              <w:rPr>
                <w:lang w:val="fr-BE"/>
              </w:rPr>
              <w:t>Bandagist</w:t>
            </w:r>
            <w:proofErr w:type="spellEnd"/>
            <w:r w:rsidR="002C0138" w:rsidRPr="007F7B3E">
              <w:rPr>
                <w:lang w:val="fr-BE"/>
              </w:rPr>
              <w:t>)</w:t>
            </w:r>
          </w:p>
          <w:p w14:paraId="33075490" w14:textId="1AEE57B7" w:rsidR="002C0138" w:rsidRPr="009B53A6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157504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9B53A6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7F7B3E">
              <w:rPr>
                <w:lang w:val="fr-BE"/>
              </w:rPr>
              <w:t xml:space="preserve"> CLINICAL_ORTHOPEDIC_PEDAGOGUE (Orthopédagogue clinicien – </w:t>
            </w:r>
            <w:proofErr w:type="spellStart"/>
            <w:r w:rsidR="002C0138" w:rsidRPr="007F7B3E">
              <w:rPr>
                <w:lang w:val="fr-BE"/>
              </w:rPr>
              <w:t>Klinisch</w:t>
            </w:r>
            <w:proofErr w:type="spellEnd"/>
            <w:r w:rsidR="002C0138" w:rsidRPr="007F7B3E">
              <w:rPr>
                <w:lang w:val="fr-BE"/>
              </w:rPr>
              <w:t xml:space="preserve"> </w:t>
            </w:r>
            <w:proofErr w:type="spellStart"/>
            <w:r w:rsidR="002C0138" w:rsidRPr="007F7B3E">
              <w:rPr>
                <w:lang w:val="fr-BE"/>
              </w:rPr>
              <w:t>orthopedagoog</w:t>
            </w:r>
            <w:proofErr w:type="spellEnd"/>
            <w:r w:rsidR="002C0138" w:rsidRPr="007F7B3E">
              <w:rPr>
                <w:lang w:val="fr-BE"/>
              </w:rPr>
              <w:t>)</w:t>
            </w:r>
          </w:p>
          <w:p w14:paraId="3B43E93C" w14:textId="6D13BE56" w:rsidR="002C0138" w:rsidRPr="00527FE7" w:rsidRDefault="003155D0" w:rsidP="002C0138">
            <w:pPr>
              <w:rPr>
                <w:lang w:val="nl-BE"/>
              </w:rPr>
            </w:pPr>
            <w:sdt>
              <w:sdtPr>
                <w:rPr>
                  <w:lang w:val="nl-BE"/>
                </w:rPr>
                <w:id w:val="92793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527FE7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2C0138" w:rsidRPr="00EC5752">
              <w:rPr>
                <w:lang w:val="nl-BE"/>
              </w:rPr>
              <w:t xml:space="preserve"> CLINICAL_PSYCHOLOGIST (</w:t>
            </w:r>
            <w:proofErr w:type="spellStart"/>
            <w:r w:rsidR="002C0138" w:rsidRPr="00EC5752">
              <w:rPr>
                <w:lang w:val="nl-BE"/>
              </w:rPr>
              <w:t>Psychologue</w:t>
            </w:r>
            <w:proofErr w:type="spellEnd"/>
            <w:r w:rsidR="002C0138" w:rsidRPr="00EC5752">
              <w:rPr>
                <w:lang w:val="nl-BE"/>
              </w:rPr>
              <w:t xml:space="preserve"> </w:t>
            </w:r>
            <w:proofErr w:type="spellStart"/>
            <w:r w:rsidR="002C0138" w:rsidRPr="00EC5752">
              <w:rPr>
                <w:lang w:val="nl-BE"/>
              </w:rPr>
              <w:t>clinicien</w:t>
            </w:r>
            <w:proofErr w:type="spellEnd"/>
            <w:r w:rsidR="002C0138" w:rsidRPr="00EC5752">
              <w:rPr>
                <w:lang w:val="nl-BE"/>
              </w:rPr>
              <w:t xml:space="preserve"> – Klinisch psycholoog)</w:t>
            </w:r>
          </w:p>
          <w:p w14:paraId="3757833B" w14:textId="6E75086B" w:rsidR="002C0138" w:rsidRPr="00527FE7" w:rsidRDefault="003155D0" w:rsidP="002C0138">
            <w:pPr>
              <w:rPr>
                <w:lang w:val="nl-BE"/>
              </w:rPr>
            </w:pPr>
            <w:sdt>
              <w:sdtPr>
                <w:rPr>
                  <w:lang w:val="nl-BE"/>
                </w:rPr>
                <w:id w:val="189014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527FE7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2C0138" w:rsidRPr="000F3C29">
              <w:rPr>
                <w:lang w:val="nl-BE"/>
              </w:rPr>
              <w:t xml:space="preserve"> DENTAL_HYGIENIST (</w:t>
            </w:r>
            <w:proofErr w:type="spellStart"/>
            <w:r w:rsidR="002C0138" w:rsidRPr="000F3C29">
              <w:rPr>
                <w:lang w:val="nl-BE"/>
              </w:rPr>
              <w:t>Hygiéniste</w:t>
            </w:r>
            <w:proofErr w:type="spellEnd"/>
            <w:r w:rsidR="002C0138" w:rsidRPr="000F3C29">
              <w:rPr>
                <w:lang w:val="nl-BE"/>
              </w:rPr>
              <w:t xml:space="preserve"> </w:t>
            </w:r>
            <w:proofErr w:type="spellStart"/>
            <w:r w:rsidR="002C0138" w:rsidRPr="000F3C29">
              <w:rPr>
                <w:lang w:val="nl-BE"/>
              </w:rPr>
              <w:t>bucco-dentaire</w:t>
            </w:r>
            <w:proofErr w:type="spellEnd"/>
            <w:r w:rsidR="002C0138" w:rsidRPr="000F3C29">
              <w:rPr>
                <w:lang w:val="nl-BE"/>
              </w:rPr>
              <w:t xml:space="preserve"> – Mondhygiënist)</w:t>
            </w:r>
          </w:p>
          <w:p w14:paraId="33523F82" w14:textId="77777777" w:rsidR="002C0138" w:rsidRPr="00D372C9" w:rsidRDefault="002C0138" w:rsidP="002C013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Access by citizens</w:t>
            </w:r>
          </w:p>
          <w:p w14:paraId="755B263B" w14:textId="3B8FCC49" w:rsidR="002C0138" w:rsidRPr="00CA24A3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57172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>
              <w:rPr>
                <w:lang w:val="en-US"/>
              </w:rPr>
              <w:t xml:space="preserve"> </w:t>
            </w:r>
            <w:r w:rsidR="002C0138" w:rsidRPr="00CA24A3">
              <w:rPr>
                <w:lang w:val="en-US"/>
              </w:rPr>
              <w:t>Cit</w:t>
            </w:r>
            <w:r w:rsidR="002C0138">
              <w:rPr>
                <w:lang w:val="en-US"/>
              </w:rPr>
              <w:t>izen</w:t>
            </w:r>
          </w:p>
          <w:p w14:paraId="44D694A1" w14:textId="169CEFE1" w:rsidR="002C0138" w:rsidRPr="00CA24A3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93172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>
              <w:rPr>
                <w:lang w:val="en-US"/>
              </w:rPr>
              <w:t xml:space="preserve"> </w:t>
            </w:r>
            <w:r w:rsidR="002C0138" w:rsidRPr="00CA24A3">
              <w:rPr>
                <w:lang w:val="en-US"/>
              </w:rPr>
              <w:t>Parent</w:t>
            </w:r>
          </w:p>
          <w:p w14:paraId="15481693" w14:textId="1DAB38AC" w:rsidR="002C0138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51573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>
              <w:rPr>
                <w:lang w:val="en-US"/>
              </w:rPr>
              <w:t xml:space="preserve"> Mandate holder of an MDM (Medical Data Management) mandate</w:t>
            </w:r>
          </w:p>
        </w:tc>
      </w:tr>
      <w:tr w:rsidR="002C0138" w:rsidRPr="00CD3E1A" w14:paraId="3271273E" w14:textId="77777777" w:rsidTr="00D70C87">
        <w:tc>
          <w:tcPr>
            <w:tcW w:w="2405" w:type="dxa"/>
          </w:tcPr>
          <w:p w14:paraId="51351842" w14:textId="078EBB07" w:rsidR="002C0138" w:rsidRDefault="002C0138" w:rsidP="002C013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If you want to connect to </w:t>
            </w:r>
            <w:proofErr w:type="spellStart"/>
            <w:r w:rsidRPr="00244AFA">
              <w:rPr>
                <w:b/>
                <w:bCs/>
                <w:color w:val="0070C0"/>
                <w:lang w:val="en-US"/>
              </w:rPr>
              <w:t>BruSafe</w:t>
            </w:r>
            <w:proofErr w:type="spellEnd"/>
            <w:r w:rsidRPr="00244AFA">
              <w:rPr>
                <w:b/>
                <w:bCs/>
                <w:color w:val="0070C0"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(the Brussels vault), tick the checkboxes next to the target groups, available for this vault, that your application uses.</w:t>
            </w:r>
          </w:p>
        </w:tc>
        <w:tc>
          <w:tcPr>
            <w:tcW w:w="6655" w:type="dxa"/>
            <w:gridSpan w:val="2"/>
          </w:tcPr>
          <w:p w14:paraId="33426E43" w14:textId="77777777" w:rsidR="002C0138" w:rsidRPr="00156279" w:rsidRDefault="002C0138" w:rsidP="002C013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Pr="00156279">
              <w:rPr>
                <w:b/>
                <w:lang w:val="en-US"/>
              </w:rPr>
              <w:t>ccess</w:t>
            </w:r>
            <w:r>
              <w:rPr>
                <w:b/>
                <w:lang w:val="en-US"/>
              </w:rPr>
              <w:t xml:space="preserve"> by citizens</w:t>
            </w:r>
            <w:r w:rsidRPr="00156279">
              <w:rPr>
                <w:b/>
                <w:lang w:val="en-US"/>
              </w:rPr>
              <w:t xml:space="preserve"> :</w:t>
            </w:r>
          </w:p>
          <w:p w14:paraId="168CBD7C" w14:textId="7952F6AB" w:rsidR="002C0138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86196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>
              <w:rPr>
                <w:lang w:val="en-US"/>
              </w:rPr>
              <w:t xml:space="preserve"> Citizen</w:t>
            </w:r>
          </w:p>
          <w:p w14:paraId="304DF9EA" w14:textId="7675D8DE" w:rsidR="002C0138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764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>
              <w:rPr>
                <w:lang w:val="en-US"/>
              </w:rPr>
              <w:t xml:space="preserve"> </w:t>
            </w:r>
            <w:r w:rsidR="002C0138" w:rsidRPr="00CA24A3">
              <w:rPr>
                <w:lang w:val="en-US"/>
              </w:rPr>
              <w:t>Parent</w:t>
            </w:r>
          </w:p>
          <w:p w14:paraId="3A7964DE" w14:textId="69363223" w:rsidR="002C0138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6552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>
              <w:rPr>
                <w:lang w:val="en-US"/>
              </w:rPr>
              <w:t xml:space="preserve"> Mandate holder of an MDM (Medical Data Management) mandate</w:t>
            </w:r>
          </w:p>
          <w:p w14:paraId="7738B9ED" w14:textId="7F47ECF7" w:rsidR="002C0138" w:rsidRDefault="002C0138" w:rsidP="002C0138">
            <w:pPr>
              <w:rPr>
                <w:b/>
                <w:lang w:val="en-US"/>
              </w:rPr>
            </w:pPr>
            <w:r w:rsidRPr="00B5249C">
              <w:rPr>
                <w:b/>
                <w:lang w:val="en-US"/>
              </w:rPr>
              <w:t>Access by an individual health care professional, recognized under the Royal Decree AR/KB78 :</w:t>
            </w:r>
          </w:p>
          <w:p w14:paraId="055ACD46" w14:textId="662358B6" w:rsidR="000D5B12" w:rsidRPr="000D5B12" w:rsidRDefault="000D5B12" w:rsidP="002C0138">
            <w:pPr>
              <w:rPr>
                <w:lang w:val="en-US"/>
              </w:rPr>
            </w:pPr>
            <w:r>
              <w:rPr>
                <w:bCs/>
                <w:lang w:val="en-US"/>
              </w:rPr>
              <w:t>(All individual health care professionals which are not recognized by NIHDI and are consequently not enlisted here under can only authenticate as citizens (see above</w:t>
            </w:r>
            <w:r w:rsidR="002932E3">
              <w:rPr>
                <w:bCs/>
                <w:lang w:val="en-US"/>
              </w:rPr>
              <w:t>)</w:t>
            </w:r>
            <w:r>
              <w:rPr>
                <w:bCs/>
                <w:lang w:val="en-US"/>
              </w:rPr>
              <w:t>.</w:t>
            </w:r>
            <w:r>
              <w:rPr>
                <w:lang w:val="en-US"/>
              </w:rPr>
              <w:t xml:space="preserve"> For example </w:t>
            </w:r>
            <w:proofErr w:type="spellStart"/>
            <w:r w:rsidRPr="00282E71">
              <w:rPr>
                <w:lang w:val="en-US"/>
              </w:rPr>
              <w:t>pharmaceutical_technical_assistant</w:t>
            </w:r>
            <w:r>
              <w:rPr>
                <w:lang w:val="en-US"/>
              </w:rPr>
              <w:t>s</w:t>
            </w:r>
            <w:proofErr w:type="spellEnd"/>
            <w:r>
              <w:rPr>
                <w:lang w:val="en-US"/>
              </w:rPr>
              <w:t xml:space="preserve"> ‐ </w:t>
            </w:r>
            <w:proofErr w:type="spellStart"/>
            <w:r>
              <w:rPr>
                <w:lang w:val="en-US"/>
              </w:rPr>
              <w:t>s</w:t>
            </w:r>
            <w:r w:rsidRPr="00282E71">
              <w:rPr>
                <w:lang w:val="en-US"/>
              </w:rPr>
              <w:t>peech_therapist</w:t>
            </w:r>
            <w:r>
              <w:rPr>
                <w:lang w:val="en-US"/>
              </w:rPr>
              <w:t>s</w:t>
            </w:r>
            <w:proofErr w:type="spellEnd"/>
            <w:r w:rsidRPr="00282E71">
              <w:rPr>
                <w:lang w:val="en-US"/>
              </w:rPr>
              <w:t xml:space="preserve"> ‐ osteopath</w:t>
            </w:r>
            <w:r>
              <w:rPr>
                <w:lang w:val="en-US"/>
              </w:rPr>
              <w:t>s</w:t>
            </w:r>
            <w:r w:rsidRPr="00282E71">
              <w:rPr>
                <w:lang w:val="en-US"/>
              </w:rPr>
              <w:t xml:space="preserve"> ‐ acupuncturist</w:t>
            </w:r>
            <w:r>
              <w:rPr>
                <w:lang w:val="en-US"/>
              </w:rPr>
              <w:t>s</w:t>
            </w:r>
            <w:r w:rsidRPr="00282E71">
              <w:rPr>
                <w:lang w:val="en-US"/>
              </w:rPr>
              <w:t xml:space="preserve"> ‐ chiropractor</w:t>
            </w:r>
            <w:r>
              <w:rPr>
                <w:lang w:val="en-US"/>
              </w:rPr>
              <w:t>s</w:t>
            </w:r>
            <w:r w:rsidRPr="00282E71">
              <w:rPr>
                <w:lang w:val="en-US"/>
              </w:rPr>
              <w:t xml:space="preserve"> ‐ caregiver</w:t>
            </w:r>
            <w:r>
              <w:rPr>
                <w:lang w:val="en-US"/>
              </w:rPr>
              <w:t>s</w:t>
            </w:r>
            <w:r w:rsidRPr="00282E71">
              <w:rPr>
                <w:lang w:val="en-US"/>
              </w:rPr>
              <w:t xml:space="preserve"> ‐ psychotherapist</w:t>
            </w:r>
            <w:r>
              <w:rPr>
                <w:lang w:val="en-US"/>
              </w:rPr>
              <w:t>s.)</w:t>
            </w:r>
          </w:p>
          <w:p w14:paraId="5641A06C" w14:textId="77777777" w:rsidR="002C0138" w:rsidRPr="00B5249C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69855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B5249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 w:rsidRPr="00B5249C">
              <w:rPr>
                <w:lang w:val="en-US"/>
              </w:rPr>
              <w:t xml:space="preserve"> PHYSICIAN (</w:t>
            </w:r>
            <w:proofErr w:type="spellStart"/>
            <w:r w:rsidR="002C0138" w:rsidRPr="00B5249C">
              <w:rPr>
                <w:lang w:val="en-US"/>
              </w:rPr>
              <w:t>Médecin</w:t>
            </w:r>
            <w:proofErr w:type="spellEnd"/>
            <w:r w:rsidR="002C0138" w:rsidRPr="00B5249C">
              <w:rPr>
                <w:lang w:val="en-US"/>
              </w:rPr>
              <w:t xml:space="preserve"> – Arts)</w:t>
            </w:r>
          </w:p>
          <w:p w14:paraId="2EB43BA8" w14:textId="77777777" w:rsidR="002C0138" w:rsidRPr="00B5249C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47806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B5249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 w:rsidRPr="00B5249C">
              <w:rPr>
                <w:lang w:val="en-US"/>
              </w:rPr>
              <w:t xml:space="preserve"> NURSE (</w:t>
            </w:r>
            <w:proofErr w:type="spellStart"/>
            <w:r w:rsidR="002C0138" w:rsidRPr="00B5249C">
              <w:rPr>
                <w:lang w:val="en-US"/>
              </w:rPr>
              <w:t>Infirmier</w:t>
            </w:r>
            <w:proofErr w:type="spellEnd"/>
            <w:r w:rsidR="002C0138" w:rsidRPr="00B5249C">
              <w:rPr>
                <w:lang w:val="en-US"/>
              </w:rPr>
              <w:t xml:space="preserve"> – </w:t>
            </w:r>
            <w:proofErr w:type="spellStart"/>
            <w:r w:rsidR="002C0138" w:rsidRPr="00B5249C">
              <w:rPr>
                <w:lang w:val="en-US"/>
              </w:rPr>
              <w:t>Verpleger</w:t>
            </w:r>
            <w:proofErr w:type="spellEnd"/>
            <w:r w:rsidR="002C0138" w:rsidRPr="00B5249C">
              <w:rPr>
                <w:lang w:val="en-US"/>
              </w:rPr>
              <w:t>)</w:t>
            </w:r>
          </w:p>
          <w:p w14:paraId="53616F80" w14:textId="77777777" w:rsidR="002C0138" w:rsidRPr="00B5249C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97359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B5249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 w:rsidRPr="00B5249C">
              <w:rPr>
                <w:lang w:val="en-US"/>
              </w:rPr>
              <w:t xml:space="preserve"> DENTIST (</w:t>
            </w:r>
            <w:proofErr w:type="spellStart"/>
            <w:r w:rsidR="002C0138" w:rsidRPr="00B5249C">
              <w:rPr>
                <w:lang w:val="en-US"/>
              </w:rPr>
              <w:t>Dentiste</w:t>
            </w:r>
            <w:proofErr w:type="spellEnd"/>
            <w:r w:rsidR="002C0138" w:rsidRPr="00B5249C">
              <w:rPr>
                <w:lang w:val="en-US"/>
              </w:rPr>
              <w:t xml:space="preserve"> – </w:t>
            </w:r>
            <w:proofErr w:type="spellStart"/>
            <w:r w:rsidR="002C0138" w:rsidRPr="00B5249C">
              <w:rPr>
                <w:lang w:val="en-US"/>
              </w:rPr>
              <w:t>Tandarts</w:t>
            </w:r>
            <w:proofErr w:type="spellEnd"/>
            <w:r w:rsidR="002C0138" w:rsidRPr="00B5249C">
              <w:rPr>
                <w:lang w:val="en-US"/>
              </w:rPr>
              <w:t>)</w:t>
            </w:r>
          </w:p>
          <w:p w14:paraId="5BFF68AD" w14:textId="77777777" w:rsidR="002C0138" w:rsidRPr="00B5249C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6811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B5249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 w:rsidRPr="00B5249C">
              <w:rPr>
                <w:lang w:val="en-US"/>
              </w:rPr>
              <w:t xml:space="preserve"> M</w:t>
            </w:r>
            <w:r w:rsidR="002C0138">
              <w:rPr>
                <w:lang w:val="en-US"/>
              </w:rPr>
              <w:t xml:space="preserve">IDWIFE (Sage-femme – </w:t>
            </w:r>
            <w:proofErr w:type="spellStart"/>
            <w:r w:rsidR="002C0138">
              <w:rPr>
                <w:lang w:val="en-US"/>
              </w:rPr>
              <w:t>V</w:t>
            </w:r>
            <w:r w:rsidR="002C0138" w:rsidRPr="00B5249C">
              <w:rPr>
                <w:lang w:val="en-US"/>
              </w:rPr>
              <w:t>roedvrouw</w:t>
            </w:r>
            <w:proofErr w:type="spellEnd"/>
            <w:r w:rsidR="002C0138" w:rsidRPr="00B5249C">
              <w:rPr>
                <w:lang w:val="en-US"/>
              </w:rPr>
              <w:t>)</w:t>
            </w:r>
          </w:p>
          <w:p w14:paraId="705F9341" w14:textId="77777777" w:rsidR="002C0138" w:rsidRPr="00B5249C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0913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B5249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 w:rsidRPr="00B5249C">
              <w:rPr>
                <w:lang w:val="en-US"/>
              </w:rPr>
              <w:t xml:space="preserve"> AUDIOLOGIST (</w:t>
            </w:r>
            <w:proofErr w:type="spellStart"/>
            <w:r w:rsidR="002C0138" w:rsidRPr="00B5249C">
              <w:rPr>
                <w:lang w:val="en-US"/>
              </w:rPr>
              <w:t>Audiologue</w:t>
            </w:r>
            <w:proofErr w:type="spellEnd"/>
            <w:r w:rsidR="002C0138" w:rsidRPr="00B5249C">
              <w:rPr>
                <w:lang w:val="en-US"/>
              </w:rPr>
              <w:t xml:space="preserve"> – </w:t>
            </w:r>
            <w:proofErr w:type="spellStart"/>
            <w:r w:rsidR="002C0138" w:rsidRPr="00B5249C">
              <w:rPr>
                <w:lang w:val="en-US"/>
              </w:rPr>
              <w:t>Audioloog</w:t>
            </w:r>
            <w:proofErr w:type="spellEnd"/>
            <w:r w:rsidR="002C0138" w:rsidRPr="00B5249C">
              <w:rPr>
                <w:lang w:val="en-US"/>
              </w:rPr>
              <w:t>)</w:t>
            </w:r>
          </w:p>
          <w:p w14:paraId="1DA11FB9" w14:textId="77777777" w:rsidR="002C0138" w:rsidRPr="00B5249C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28395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B5249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 w:rsidRPr="00B5249C">
              <w:rPr>
                <w:lang w:val="en-US"/>
              </w:rPr>
              <w:t xml:space="preserve"> PHARMACIST (</w:t>
            </w:r>
            <w:proofErr w:type="spellStart"/>
            <w:r w:rsidR="002C0138" w:rsidRPr="00B5249C">
              <w:rPr>
                <w:lang w:val="en-US"/>
              </w:rPr>
              <w:t>Pharmacien</w:t>
            </w:r>
            <w:proofErr w:type="spellEnd"/>
            <w:r w:rsidR="002C0138" w:rsidRPr="00B5249C">
              <w:rPr>
                <w:lang w:val="en-US"/>
              </w:rPr>
              <w:t xml:space="preserve"> – </w:t>
            </w:r>
            <w:proofErr w:type="spellStart"/>
            <w:r w:rsidR="002C0138" w:rsidRPr="00B5249C">
              <w:rPr>
                <w:lang w:val="en-US"/>
              </w:rPr>
              <w:t>Apotheker</w:t>
            </w:r>
            <w:proofErr w:type="spellEnd"/>
            <w:r w:rsidR="002C0138" w:rsidRPr="00B5249C">
              <w:rPr>
                <w:lang w:val="en-US"/>
              </w:rPr>
              <w:t xml:space="preserve">) =&gt; this group only covers practice owners and co-owners registered in </w:t>
            </w:r>
            <w:proofErr w:type="spellStart"/>
            <w:r w:rsidR="002C0138" w:rsidRPr="00B5249C">
              <w:rPr>
                <w:lang w:val="en-US"/>
              </w:rPr>
              <w:t>CoBHRA</w:t>
            </w:r>
            <w:proofErr w:type="spellEnd"/>
          </w:p>
          <w:p w14:paraId="494AC077" w14:textId="77777777" w:rsidR="002C0138" w:rsidRPr="00B5249C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19435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B5249C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B5249C">
              <w:rPr>
                <w:lang w:val="fr-BE"/>
              </w:rPr>
              <w:t xml:space="preserve"> LAB_TECHNOLOGIST (Technologue de laboratoire </w:t>
            </w:r>
            <w:proofErr w:type="spellStart"/>
            <w:r w:rsidR="002C0138" w:rsidRPr="00B5249C">
              <w:rPr>
                <w:lang w:val="fr-BE"/>
              </w:rPr>
              <w:t>medical</w:t>
            </w:r>
            <w:proofErr w:type="spellEnd"/>
            <w:r w:rsidR="002C0138" w:rsidRPr="00B5249C">
              <w:rPr>
                <w:lang w:val="fr-BE"/>
              </w:rPr>
              <w:t xml:space="preserve"> – </w:t>
            </w:r>
            <w:proofErr w:type="spellStart"/>
            <w:r w:rsidR="002C0138" w:rsidRPr="00B5249C">
              <w:rPr>
                <w:lang w:val="fr-BE"/>
              </w:rPr>
              <w:t>Labotechnicus</w:t>
            </w:r>
            <w:proofErr w:type="spellEnd"/>
            <w:r w:rsidR="002C0138" w:rsidRPr="00B5249C">
              <w:rPr>
                <w:lang w:val="fr-BE"/>
              </w:rPr>
              <w:t>)</w:t>
            </w:r>
          </w:p>
          <w:p w14:paraId="53C68147" w14:textId="77777777" w:rsidR="002C0138" w:rsidRPr="00B5249C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113822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B5249C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B5249C">
              <w:rPr>
                <w:lang w:val="fr-BE"/>
              </w:rPr>
              <w:t xml:space="preserve"> DIETICIAN (Diététicien – </w:t>
            </w:r>
            <w:proofErr w:type="spellStart"/>
            <w:r w:rsidR="002C0138" w:rsidRPr="00B5249C">
              <w:rPr>
                <w:lang w:val="fr-BE"/>
              </w:rPr>
              <w:t>Diëtist</w:t>
            </w:r>
            <w:proofErr w:type="spellEnd"/>
            <w:r w:rsidR="002C0138" w:rsidRPr="00B5249C">
              <w:rPr>
                <w:lang w:val="fr-BE"/>
              </w:rPr>
              <w:t>)</w:t>
            </w:r>
          </w:p>
          <w:p w14:paraId="015A57CA" w14:textId="77777777" w:rsidR="002C0138" w:rsidRPr="00B5249C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4071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B5249C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B5249C">
              <w:rPr>
                <w:lang w:val="fr-BE"/>
              </w:rPr>
              <w:t xml:space="preserve"> CLINICAL_ORTHOPEDIC_PEDAGOGUE (Orthopédagogue clinicien – </w:t>
            </w:r>
            <w:proofErr w:type="spellStart"/>
            <w:r w:rsidR="002C0138" w:rsidRPr="00B5249C">
              <w:rPr>
                <w:lang w:val="fr-BE"/>
              </w:rPr>
              <w:t>Klinisch</w:t>
            </w:r>
            <w:proofErr w:type="spellEnd"/>
            <w:r w:rsidR="002C0138" w:rsidRPr="00B5249C">
              <w:rPr>
                <w:lang w:val="fr-BE"/>
              </w:rPr>
              <w:t xml:space="preserve"> </w:t>
            </w:r>
            <w:proofErr w:type="spellStart"/>
            <w:r w:rsidR="002C0138" w:rsidRPr="00B5249C">
              <w:rPr>
                <w:lang w:val="fr-BE"/>
              </w:rPr>
              <w:t>orthopedagoog</w:t>
            </w:r>
            <w:proofErr w:type="spellEnd"/>
            <w:r w:rsidR="002C0138" w:rsidRPr="00B5249C">
              <w:rPr>
                <w:lang w:val="fr-BE"/>
              </w:rPr>
              <w:t>)</w:t>
            </w:r>
          </w:p>
          <w:p w14:paraId="01E68F71" w14:textId="77777777" w:rsidR="002C0138" w:rsidRPr="00B5249C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1535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B5249C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B5249C">
              <w:rPr>
                <w:lang w:val="fr-BE"/>
              </w:rPr>
              <w:t xml:space="preserve"> OCCUPATIONAL_THERAPIST (Ergothérapeute – </w:t>
            </w:r>
            <w:proofErr w:type="spellStart"/>
            <w:r w:rsidR="002C0138" w:rsidRPr="00B5249C">
              <w:rPr>
                <w:lang w:val="fr-BE"/>
              </w:rPr>
              <w:t>Ergotherapeut</w:t>
            </w:r>
            <w:proofErr w:type="spellEnd"/>
            <w:r w:rsidR="002C0138" w:rsidRPr="00B5249C">
              <w:rPr>
                <w:lang w:val="fr-BE"/>
              </w:rPr>
              <w:t>)</w:t>
            </w:r>
          </w:p>
          <w:p w14:paraId="0519983B" w14:textId="77777777" w:rsidR="002C0138" w:rsidRPr="00B5249C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177392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B5249C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B5249C">
              <w:rPr>
                <w:lang w:val="fr-BE"/>
              </w:rPr>
              <w:t xml:space="preserve"> ORTHOPTIST (Orthoptiste-optométriste – </w:t>
            </w:r>
            <w:proofErr w:type="spellStart"/>
            <w:r w:rsidR="002C0138" w:rsidRPr="00B5249C">
              <w:rPr>
                <w:lang w:val="fr-BE"/>
              </w:rPr>
              <w:t>Orthoptist-orthometrist</w:t>
            </w:r>
            <w:proofErr w:type="spellEnd"/>
            <w:r w:rsidR="002C0138" w:rsidRPr="00B5249C">
              <w:rPr>
                <w:lang w:val="fr-BE"/>
              </w:rPr>
              <w:t>)</w:t>
            </w:r>
          </w:p>
          <w:p w14:paraId="41F1B48F" w14:textId="77777777" w:rsidR="002C0138" w:rsidRPr="00B5249C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25401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B5249C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B5249C">
              <w:rPr>
                <w:lang w:val="fr-BE"/>
              </w:rPr>
              <w:t xml:space="preserve"> PODOLOGIST (Podologue – </w:t>
            </w:r>
            <w:proofErr w:type="spellStart"/>
            <w:r w:rsidR="002C0138" w:rsidRPr="00B5249C">
              <w:rPr>
                <w:lang w:val="fr-BE"/>
              </w:rPr>
              <w:t>Podoloog</w:t>
            </w:r>
            <w:proofErr w:type="spellEnd"/>
            <w:r w:rsidR="002C0138" w:rsidRPr="00B5249C">
              <w:rPr>
                <w:lang w:val="fr-BE"/>
              </w:rPr>
              <w:t>)</w:t>
            </w:r>
          </w:p>
          <w:p w14:paraId="70A8A816" w14:textId="77777777" w:rsidR="002C0138" w:rsidRPr="007F7B3E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188000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7F7B3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7F7B3E">
              <w:rPr>
                <w:lang w:val="fr-BE"/>
              </w:rPr>
              <w:t xml:space="preserve"> IMAGING_TECHNOLOGIST (Technologue en imagerie médical – </w:t>
            </w:r>
            <w:proofErr w:type="spellStart"/>
            <w:r w:rsidR="002C0138" w:rsidRPr="007F7B3E">
              <w:rPr>
                <w:lang w:val="fr-BE"/>
              </w:rPr>
              <w:t>Medisch</w:t>
            </w:r>
            <w:proofErr w:type="spellEnd"/>
            <w:r w:rsidR="002C0138" w:rsidRPr="007F7B3E">
              <w:rPr>
                <w:lang w:val="fr-BE"/>
              </w:rPr>
              <w:t xml:space="preserve"> </w:t>
            </w:r>
            <w:proofErr w:type="spellStart"/>
            <w:r w:rsidR="002C0138" w:rsidRPr="007F7B3E">
              <w:rPr>
                <w:lang w:val="fr-BE"/>
              </w:rPr>
              <w:t>beeldtechnicus</w:t>
            </w:r>
            <w:proofErr w:type="spellEnd"/>
            <w:r w:rsidR="002C0138" w:rsidRPr="007F7B3E">
              <w:rPr>
                <w:lang w:val="fr-BE"/>
              </w:rPr>
              <w:t>)</w:t>
            </w:r>
          </w:p>
          <w:p w14:paraId="1145486F" w14:textId="77777777" w:rsidR="002C0138" w:rsidRPr="007F7B3E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101296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7F7B3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7F7B3E">
              <w:rPr>
                <w:lang w:val="fr-BE"/>
              </w:rPr>
              <w:t xml:space="preserve"> TRUSS_MAKER (Bandagiste – </w:t>
            </w:r>
            <w:proofErr w:type="spellStart"/>
            <w:r w:rsidR="002C0138" w:rsidRPr="007F7B3E">
              <w:rPr>
                <w:lang w:val="fr-BE"/>
              </w:rPr>
              <w:t>Bandagist</w:t>
            </w:r>
            <w:proofErr w:type="spellEnd"/>
            <w:r w:rsidR="002C0138" w:rsidRPr="007F7B3E">
              <w:rPr>
                <w:lang w:val="fr-BE"/>
              </w:rPr>
              <w:t>)</w:t>
            </w:r>
          </w:p>
          <w:p w14:paraId="29F8884B" w14:textId="77777777" w:rsidR="002C0138" w:rsidRPr="007F7B3E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27186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7F7B3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7F7B3E">
              <w:rPr>
                <w:lang w:val="fr-BE"/>
              </w:rPr>
              <w:t xml:space="preserve"> CLINICAL_PSYCHOLOGIST (Psychologue clinicien – </w:t>
            </w:r>
            <w:proofErr w:type="spellStart"/>
            <w:r w:rsidR="002C0138" w:rsidRPr="007F7B3E">
              <w:rPr>
                <w:lang w:val="fr-BE"/>
              </w:rPr>
              <w:t>Klinisch</w:t>
            </w:r>
            <w:proofErr w:type="spellEnd"/>
            <w:r w:rsidR="002C0138" w:rsidRPr="007F7B3E">
              <w:rPr>
                <w:lang w:val="fr-BE"/>
              </w:rPr>
              <w:t xml:space="preserve"> </w:t>
            </w:r>
            <w:proofErr w:type="spellStart"/>
            <w:r w:rsidR="002C0138" w:rsidRPr="007F7B3E">
              <w:rPr>
                <w:lang w:val="fr-BE"/>
              </w:rPr>
              <w:t>psycholoog</w:t>
            </w:r>
            <w:proofErr w:type="spellEnd"/>
            <w:r w:rsidR="002C0138" w:rsidRPr="007F7B3E">
              <w:rPr>
                <w:lang w:val="fr-BE"/>
              </w:rPr>
              <w:t>)</w:t>
            </w:r>
          </w:p>
          <w:p w14:paraId="3E91610A" w14:textId="77777777" w:rsidR="002C0138" w:rsidRPr="00B5249C" w:rsidRDefault="002C0138" w:rsidP="002C0138">
            <w:pPr>
              <w:rPr>
                <w:b/>
                <w:lang w:val="en-US"/>
              </w:rPr>
            </w:pPr>
            <w:r w:rsidRPr="00B5249C">
              <w:rPr>
                <w:b/>
                <w:lang w:val="en-US"/>
              </w:rPr>
              <w:t>Access by an individual health care professional, NOT recognized under the Royal Decree AR/KB78 :</w:t>
            </w:r>
          </w:p>
          <w:p w14:paraId="6A449485" w14:textId="77777777" w:rsidR="002C0138" w:rsidRPr="00B5249C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45501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B5249C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B5249C">
              <w:rPr>
                <w:lang w:val="fr-BE"/>
              </w:rPr>
              <w:t xml:space="preserve"> OPTICIAN (Opticien – Opticien)</w:t>
            </w:r>
          </w:p>
          <w:p w14:paraId="6402B4FD" w14:textId="77777777" w:rsidR="002C0138" w:rsidRPr="00B5249C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133634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B5249C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B5249C">
              <w:rPr>
                <w:lang w:val="fr-BE"/>
              </w:rPr>
              <w:t xml:space="preserve"> SOCIAL_WORKER (Assistant social – </w:t>
            </w:r>
            <w:proofErr w:type="spellStart"/>
            <w:r w:rsidR="002C0138" w:rsidRPr="00B5249C">
              <w:rPr>
                <w:lang w:val="fr-BE"/>
              </w:rPr>
              <w:t>Sociaal</w:t>
            </w:r>
            <w:proofErr w:type="spellEnd"/>
            <w:r w:rsidR="002C0138" w:rsidRPr="00B5249C">
              <w:rPr>
                <w:lang w:val="fr-BE"/>
              </w:rPr>
              <w:t xml:space="preserve"> assistent)</w:t>
            </w:r>
          </w:p>
          <w:p w14:paraId="7CF086D2" w14:textId="56E645B8" w:rsidR="002C0138" w:rsidRPr="00191090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5390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B5249C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B5249C">
              <w:rPr>
                <w:lang w:val="fr-BE"/>
              </w:rPr>
              <w:t xml:space="preserve"> </w:t>
            </w:r>
            <w:r w:rsidR="002C0138" w:rsidRPr="00B5249C">
              <w:rPr>
                <w:lang w:val="fr-FR"/>
              </w:rPr>
              <w:t>IMPLANTPROVIDER</w:t>
            </w:r>
            <w:r w:rsidR="002C0138" w:rsidRPr="00B5249C">
              <w:rPr>
                <w:lang w:val="fr-BE"/>
              </w:rPr>
              <w:t xml:space="preserve"> (</w:t>
            </w:r>
            <w:r w:rsidR="002C0138" w:rsidRPr="00B5249C">
              <w:rPr>
                <w:lang w:val="fr-FR"/>
              </w:rPr>
              <w:t xml:space="preserve">Dispensateur d'implants </w:t>
            </w:r>
            <w:r w:rsidR="002C0138" w:rsidRPr="00B5249C">
              <w:rPr>
                <w:lang w:val="fr-BE"/>
              </w:rPr>
              <w:t xml:space="preserve">– </w:t>
            </w:r>
            <w:proofErr w:type="spellStart"/>
            <w:r w:rsidR="002C0138" w:rsidRPr="00B5249C">
              <w:rPr>
                <w:lang w:val="fr-BE"/>
              </w:rPr>
              <w:t>Implantaatleverancier</w:t>
            </w:r>
            <w:proofErr w:type="spellEnd"/>
            <w:r w:rsidR="002C0138" w:rsidRPr="00B5249C">
              <w:rPr>
                <w:lang w:val="fr-BE"/>
              </w:rPr>
              <w:t>)</w:t>
            </w:r>
          </w:p>
        </w:tc>
      </w:tr>
      <w:tr w:rsidR="002C0138" w:rsidRPr="00CD3E1A" w14:paraId="2AA773F5" w14:textId="77777777" w:rsidTr="00D70C87">
        <w:tc>
          <w:tcPr>
            <w:tcW w:w="2405" w:type="dxa"/>
          </w:tcPr>
          <w:p w14:paraId="6990F7FA" w14:textId="3F174728" w:rsidR="002C0138" w:rsidRDefault="002C0138" w:rsidP="002C013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If you want to connect to </w:t>
            </w:r>
            <w:proofErr w:type="spellStart"/>
            <w:r w:rsidRPr="00244AFA">
              <w:rPr>
                <w:b/>
                <w:bCs/>
                <w:color w:val="0070C0"/>
                <w:lang w:val="en-US"/>
              </w:rPr>
              <w:t>Intermed</w:t>
            </w:r>
            <w:proofErr w:type="spellEnd"/>
            <w:r w:rsidRPr="00244AFA">
              <w:rPr>
                <w:b/>
                <w:bCs/>
                <w:color w:val="0070C0"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(the Walloon vault), tick the checkboxes next to the target groups, available for this vault, that your application uses.</w:t>
            </w:r>
          </w:p>
        </w:tc>
        <w:tc>
          <w:tcPr>
            <w:tcW w:w="6655" w:type="dxa"/>
            <w:gridSpan w:val="2"/>
          </w:tcPr>
          <w:p w14:paraId="6526E6FC" w14:textId="77777777" w:rsidR="002C0138" w:rsidRPr="00156279" w:rsidRDefault="002C0138" w:rsidP="002C013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Pr="00156279">
              <w:rPr>
                <w:b/>
                <w:lang w:val="en-US"/>
              </w:rPr>
              <w:t>ccess</w:t>
            </w:r>
            <w:r>
              <w:rPr>
                <w:b/>
                <w:lang w:val="en-US"/>
              </w:rPr>
              <w:t xml:space="preserve"> by citizens</w:t>
            </w:r>
            <w:r w:rsidRPr="00156279">
              <w:rPr>
                <w:b/>
                <w:lang w:val="en-US"/>
              </w:rPr>
              <w:t xml:space="preserve"> :</w:t>
            </w:r>
          </w:p>
          <w:p w14:paraId="20784D1B" w14:textId="285EE56F" w:rsidR="002C0138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43328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>
              <w:rPr>
                <w:lang w:val="en-US"/>
              </w:rPr>
              <w:t xml:space="preserve"> Citizen</w:t>
            </w:r>
          </w:p>
          <w:p w14:paraId="4232CC71" w14:textId="05299C54" w:rsidR="002C0138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42237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>
              <w:rPr>
                <w:lang w:val="en-US"/>
              </w:rPr>
              <w:t xml:space="preserve"> </w:t>
            </w:r>
            <w:r w:rsidR="002C0138" w:rsidRPr="00CA24A3">
              <w:rPr>
                <w:lang w:val="en-US"/>
              </w:rPr>
              <w:t>Parent</w:t>
            </w:r>
          </w:p>
          <w:p w14:paraId="31D9D767" w14:textId="20BA6898" w:rsidR="002C0138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6347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>
              <w:rPr>
                <w:lang w:val="en-US"/>
              </w:rPr>
              <w:t xml:space="preserve"> Mandate holder of an MDM (Medical Data Management) mandate</w:t>
            </w:r>
          </w:p>
          <w:p w14:paraId="0D2967C8" w14:textId="1AC4F4A0" w:rsidR="002C0138" w:rsidRDefault="002C0138" w:rsidP="002C0138">
            <w:pPr>
              <w:rPr>
                <w:b/>
                <w:lang w:val="en-US"/>
              </w:rPr>
            </w:pPr>
            <w:r w:rsidRPr="00B5249C">
              <w:rPr>
                <w:b/>
                <w:lang w:val="en-US"/>
              </w:rPr>
              <w:t>Access by an individual health care professional, recognized under the Royal Decree AR/KB78 :</w:t>
            </w:r>
          </w:p>
          <w:p w14:paraId="10E96D2D" w14:textId="4762888D" w:rsidR="00AC72A8" w:rsidRPr="00AC72A8" w:rsidRDefault="00AC72A8" w:rsidP="002C0138">
            <w:pPr>
              <w:rPr>
                <w:lang w:val="en-US"/>
              </w:rPr>
            </w:pPr>
            <w:r>
              <w:rPr>
                <w:bCs/>
                <w:lang w:val="en-US"/>
              </w:rPr>
              <w:t>(All individual health care professionals which are not recognized by NIHDI and are consequently not enlisted here under can only authenticate as citizens (see above).</w:t>
            </w:r>
            <w:r>
              <w:rPr>
                <w:lang w:val="en-US"/>
              </w:rPr>
              <w:t xml:space="preserve"> For example </w:t>
            </w:r>
            <w:proofErr w:type="spellStart"/>
            <w:r w:rsidRPr="00282E71">
              <w:rPr>
                <w:lang w:val="en-US"/>
              </w:rPr>
              <w:t>pharmaceutical_technical_assistant</w:t>
            </w:r>
            <w:r>
              <w:rPr>
                <w:lang w:val="en-US"/>
              </w:rPr>
              <w:t>s</w:t>
            </w:r>
            <w:proofErr w:type="spellEnd"/>
            <w:r>
              <w:rPr>
                <w:lang w:val="en-US"/>
              </w:rPr>
              <w:t xml:space="preserve"> ‐ </w:t>
            </w:r>
            <w:proofErr w:type="spellStart"/>
            <w:r>
              <w:rPr>
                <w:lang w:val="en-US"/>
              </w:rPr>
              <w:t>s</w:t>
            </w:r>
            <w:r w:rsidRPr="00282E71">
              <w:rPr>
                <w:lang w:val="en-US"/>
              </w:rPr>
              <w:t>peech_therapist</w:t>
            </w:r>
            <w:r>
              <w:rPr>
                <w:lang w:val="en-US"/>
              </w:rPr>
              <w:t>s</w:t>
            </w:r>
            <w:proofErr w:type="spellEnd"/>
            <w:r w:rsidRPr="00282E71">
              <w:rPr>
                <w:lang w:val="en-US"/>
              </w:rPr>
              <w:t xml:space="preserve"> ‐ osteopath</w:t>
            </w:r>
            <w:r>
              <w:rPr>
                <w:lang w:val="en-US"/>
              </w:rPr>
              <w:t>s</w:t>
            </w:r>
            <w:r w:rsidRPr="00282E71">
              <w:rPr>
                <w:lang w:val="en-US"/>
              </w:rPr>
              <w:t xml:space="preserve"> ‐ acupuncturist</w:t>
            </w:r>
            <w:r>
              <w:rPr>
                <w:lang w:val="en-US"/>
              </w:rPr>
              <w:t>s</w:t>
            </w:r>
            <w:r w:rsidRPr="00282E71">
              <w:rPr>
                <w:lang w:val="en-US"/>
              </w:rPr>
              <w:t xml:space="preserve"> ‐ chiropractor</w:t>
            </w:r>
            <w:r>
              <w:rPr>
                <w:lang w:val="en-US"/>
              </w:rPr>
              <w:t>s</w:t>
            </w:r>
            <w:r w:rsidRPr="00282E71">
              <w:rPr>
                <w:lang w:val="en-US"/>
              </w:rPr>
              <w:t xml:space="preserve"> ‐ caregiver</w:t>
            </w:r>
            <w:r>
              <w:rPr>
                <w:lang w:val="en-US"/>
              </w:rPr>
              <w:t>s</w:t>
            </w:r>
            <w:r w:rsidRPr="00282E71">
              <w:rPr>
                <w:lang w:val="en-US"/>
              </w:rPr>
              <w:t xml:space="preserve"> ‐ psychotherapist</w:t>
            </w:r>
            <w:r>
              <w:rPr>
                <w:lang w:val="en-US"/>
              </w:rPr>
              <w:t>s.)</w:t>
            </w:r>
          </w:p>
          <w:p w14:paraId="087F2393" w14:textId="77777777" w:rsidR="002C0138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49596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>
              <w:rPr>
                <w:lang w:val="en-US"/>
              </w:rPr>
              <w:t xml:space="preserve"> PHYSICIAN (</w:t>
            </w:r>
            <w:proofErr w:type="spellStart"/>
            <w:r w:rsidR="002C0138">
              <w:rPr>
                <w:lang w:val="en-US"/>
              </w:rPr>
              <w:t>Médecin</w:t>
            </w:r>
            <w:proofErr w:type="spellEnd"/>
            <w:r w:rsidR="002C0138">
              <w:rPr>
                <w:lang w:val="en-US"/>
              </w:rPr>
              <w:t xml:space="preserve"> – Arts)</w:t>
            </w:r>
          </w:p>
          <w:p w14:paraId="10846F8F" w14:textId="77777777" w:rsidR="002C0138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1688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>
              <w:rPr>
                <w:lang w:val="en-US"/>
              </w:rPr>
              <w:t xml:space="preserve"> NURSE (</w:t>
            </w:r>
            <w:proofErr w:type="spellStart"/>
            <w:r w:rsidR="002C0138">
              <w:rPr>
                <w:lang w:val="en-US"/>
              </w:rPr>
              <w:t>Infirmier</w:t>
            </w:r>
            <w:proofErr w:type="spellEnd"/>
            <w:r w:rsidR="002C0138">
              <w:rPr>
                <w:lang w:val="en-US"/>
              </w:rPr>
              <w:t xml:space="preserve"> – </w:t>
            </w:r>
            <w:proofErr w:type="spellStart"/>
            <w:r w:rsidR="002C0138">
              <w:rPr>
                <w:lang w:val="en-US"/>
              </w:rPr>
              <w:t>Verpleger</w:t>
            </w:r>
            <w:proofErr w:type="spellEnd"/>
            <w:r w:rsidR="002C0138">
              <w:rPr>
                <w:lang w:val="en-US"/>
              </w:rPr>
              <w:t>)</w:t>
            </w:r>
          </w:p>
          <w:p w14:paraId="43B87A6B" w14:textId="77777777" w:rsidR="002C0138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07280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>
              <w:rPr>
                <w:lang w:val="en-US"/>
              </w:rPr>
              <w:t xml:space="preserve"> DENTIST (</w:t>
            </w:r>
            <w:proofErr w:type="spellStart"/>
            <w:r w:rsidR="002C0138">
              <w:rPr>
                <w:lang w:val="en-US"/>
              </w:rPr>
              <w:t>Dentiste</w:t>
            </w:r>
            <w:proofErr w:type="spellEnd"/>
            <w:r w:rsidR="002C0138">
              <w:rPr>
                <w:lang w:val="en-US"/>
              </w:rPr>
              <w:t xml:space="preserve"> – </w:t>
            </w:r>
            <w:proofErr w:type="spellStart"/>
            <w:r w:rsidR="002C0138">
              <w:rPr>
                <w:lang w:val="en-US"/>
              </w:rPr>
              <w:t>Tandarts</w:t>
            </w:r>
            <w:proofErr w:type="spellEnd"/>
            <w:r w:rsidR="002C0138">
              <w:rPr>
                <w:lang w:val="en-US"/>
              </w:rPr>
              <w:t>)</w:t>
            </w:r>
          </w:p>
          <w:p w14:paraId="173D40ED" w14:textId="300AEE7A" w:rsidR="002C0138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81803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>
              <w:rPr>
                <w:lang w:val="en-US"/>
              </w:rPr>
              <w:t xml:space="preserve"> MIDWIFE (Sage-femme – </w:t>
            </w:r>
            <w:proofErr w:type="spellStart"/>
            <w:r w:rsidR="002C0138">
              <w:rPr>
                <w:lang w:val="en-US"/>
              </w:rPr>
              <w:t>Vroedvrouw</w:t>
            </w:r>
            <w:proofErr w:type="spellEnd"/>
            <w:r w:rsidR="002C0138">
              <w:rPr>
                <w:lang w:val="en-US"/>
              </w:rPr>
              <w:t>)</w:t>
            </w:r>
          </w:p>
          <w:p w14:paraId="23F086B6" w14:textId="77777777" w:rsidR="002C0138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38853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>
              <w:rPr>
                <w:lang w:val="en-US"/>
              </w:rPr>
              <w:t xml:space="preserve"> </w:t>
            </w:r>
            <w:r w:rsidR="002C0138" w:rsidRPr="00156279">
              <w:rPr>
                <w:lang w:val="en-US"/>
              </w:rPr>
              <w:t xml:space="preserve">AUDICIAN </w:t>
            </w:r>
            <w:r w:rsidR="002C0138">
              <w:rPr>
                <w:lang w:val="en-US"/>
              </w:rPr>
              <w:t>(</w:t>
            </w:r>
            <w:proofErr w:type="spellStart"/>
            <w:r w:rsidR="002C0138">
              <w:rPr>
                <w:lang w:val="en-US"/>
              </w:rPr>
              <w:t>Audicien</w:t>
            </w:r>
            <w:proofErr w:type="spellEnd"/>
            <w:r w:rsidR="002C0138">
              <w:rPr>
                <w:lang w:val="en-US"/>
              </w:rPr>
              <w:t xml:space="preserve"> – </w:t>
            </w:r>
            <w:proofErr w:type="spellStart"/>
            <w:r w:rsidR="002C0138">
              <w:rPr>
                <w:lang w:val="en-US"/>
              </w:rPr>
              <w:t>Audicien</w:t>
            </w:r>
            <w:proofErr w:type="spellEnd"/>
            <w:r w:rsidR="002C0138">
              <w:rPr>
                <w:lang w:val="en-US"/>
              </w:rPr>
              <w:t>)</w:t>
            </w:r>
          </w:p>
          <w:p w14:paraId="5D6CB9F3" w14:textId="77777777" w:rsidR="002C0138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49163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>
              <w:rPr>
                <w:lang w:val="en-US"/>
              </w:rPr>
              <w:t xml:space="preserve"> </w:t>
            </w:r>
            <w:r w:rsidR="002C0138" w:rsidRPr="00156279">
              <w:rPr>
                <w:lang w:val="en-US"/>
              </w:rPr>
              <w:t xml:space="preserve">AUDIOLOGIST </w:t>
            </w:r>
            <w:r w:rsidR="002C0138">
              <w:rPr>
                <w:lang w:val="en-US"/>
              </w:rPr>
              <w:t>(</w:t>
            </w:r>
            <w:proofErr w:type="spellStart"/>
            <w:r w:rsidR="002C0138">
              <w:rPr>
                <w:lang w:val="en-US"/>
              </w:rPr>
              <w:t>Audiologue</w:t>
            </w:r>
            <w:proofErr w:type="spellEnd"/>
            <w:r w:rsidR="002C0138">
              <w:rPr>
                <w:lang w:val="en-US"/>
              </w:rPr>
              <w:t xml:space="preserve"> – </w:t>
            </w:r>
            <w:proofErr w:type="spellStart"/>
            <w:r w:rsidR="002C0138">
              <w:rPr>
                <w:lang w:val="en-US"/>
              </w:rPr>
              <w:t>Audioloog</w:t>
            </w:r>
            <w:proofErr w:type="spellEnd"/>
            <w:r w:rsidR="002C0138">
              <w:rPr>
                <w:lang w:val="en-US"/>
              </w:rPr>
              <w:t>)</w:t>
            </w:r>
          </w:p>
          <w:p w14:paraId="2F268435" w14:textId="77777777" w:rsidR="002C0138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32232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>
              <w:rPr>
                <w:lang w:val="en-US"/>
              </w:rPr>
              <w:t xml:space="preserve"> </w:t>
            </w:r>
            <w:r w:rsidR="002C0138" w:rsidRPr="00BF2E10">
              <w:rPr>
                <w:lang w:val="en-US"/>
              </w:rPr>
              <w:t xml:space="preserve">PHARMACIST </w:t>
            </w:r>
            <w:r w:rsidR="002C0138">
              <w:rPr>
                <w:lang w:val="en-US"/>
              </w:rPr>
              <w:t>(</w:t>
            </w:r>
            <w:proofErr w:type="spellStart"/>
            <w:r w:rsidR="002C0138">
              <w:rPr>
                <w:lang w:val="en-US"/>
              </w:rPr>
              <w:t>Pharmacien</w:t>
            </w:r>
            <w:proofErr w:type="spellEnd"/>
            <w:r w:rsidR="002C0138">
              <w:rPr>
                <w:lang w:val="en-US"/>
              </w:rPr>
              <w:t xml:space="preserve"> – </w:t>
            </w:r>
            <w:proofErr w:type="spellStart"/>
            <w:r w:rsidR="002C0138">
              <w:rPr>
                <w:lang w:val="en-US"/>
              </w:rPr>
              <w:t>Apotheker</w:t>
            </w:r>
            <w:proofErr w:type="spellEnd"/>
            <w:r w:rsidR="002C0138">
              <w:rPr>
                <w:lang w:val="en-US"/>
              </w:rPr>
              <w:t xml:space="preserve">) =&gt; this group only covers practice owners and co-owners registered in </w:t>
            </w:r>
            <w:proofErr w:type="spellStart"/>
            <w:r w:rsidR="002C0138">
              <w:rPr>
                <w:lang w:val="en-US"/>
              </w:rPr>
              <w:t>CoBHRA</w:t>
            </w:r>
            <w:proofErr w:type="spellEnd"/>
          </w:p>
          <w:p w14:paraId="73AAB26D" w14:textId="77777777" w:rsidR="002C0138" w:rsidRPr="007F7B3E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159177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7F7B3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7F7B3E">
              <w:rPr>
                <w:lang w:val="fr-BE"/>
              </w:rPr>
              <w:t xml:space="preserve"> LAB_TECHNOLOGIST (Technologue de laboratoire </w:t>
            </w:r>
            <w:proofErr w:type="spellStart"/>
            <w:r w:rsidR="002C0138" w:rsidRPr="007F7B3E">
              <w:rPr>
                <w:lang w:val="fr-BE"/>
              </w:rPr>
              <w:t>medical</w:t>
            </w:r>
            <w:proofErr w:type="spellEnd"/>
            <w:r w:rsidR="002C0138" w:rsidRPr="007F7B3E">
              <w:rPr>
                <w:lang w:val="fr-BE"/>
              </w:rPr>
              <w:t xml:space="preserve"> – </w:t>
            </w:r>
            <w:proofErr w:type="spellStart"/>
            <w:r w:rsidR="002C0138" w:rsidRPr="007F7B3E">
              <w:rPr>
                <w:lang w:val="fr-BE"/>
              </w:rPr>
              <w:t>Labotechnicus</w:t>
            </w:r>
            <w:proofErr w:type="spellEnd"/>
            <w:r w:rsidR="002C0138" w:rsidRPr="007F7B3E">
              <w:rPr>
                <w:lang w:val="fr-BE"/>
              </w:rPr>
              <w:t>)</w:t>
            </w:r>
          </w:p>
          <w:p w14:paraId="768C033E" w14:textId="77777777" w:rsidR="002C0138" w:rsidRPr="007F7B3E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97082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7F7B3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7F7B3E">
              <w:rPr>
                <w:lang w:val="fr-BE"/>
              </w:rPr>
              <w:t xml:space="preserve"> DIETICIAN (Diététicien – </w:t>
            </w:r>
            <w:proofErr w:type="spellStart"/>
            <w:r w:rsidR="002C0138" w:rsidRPr="007F7B3E">
              <w:rPr>
                <w:lang w:val="fr-BE"/>
              </w:rPr>
              <w:t>Diëtist</w:t>
            </w:r>
            <w:proofErr w:type="spellEnd"/>
            <w:r w:rsidR="002C0138" w:rsidRPr="007F7B3E">
              <w:rPr>
                <w:lang w:val="fr-BE"/>
              </w:rPr>
              <w:t>)</w:t>
            </w:r>
          </w:p>
          <w:p w14:paraId="74656744" w14:textId="77777777" w:rsidR="002C0138" w:rsidRPr="007F7B3E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148616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7F7B3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7F7B3E">
              <w:rPr>
                <w:lang w:val="fr-BE"/>
              </w:rPr>
              <w:t xml:space="preserve"> LOGOPEDIST (Logopède – </w:t>
            </w:r>
            <w:proofErr w:type="spellStart"/>
            <w:r w:rsidR="002C0138" w:rsidRPr="007F7B3E">
              <w:rPr>
                <w:lang w:val="fr-BE"/>
              </w:rPr>
              <w:t>Logopedist</w:t>
            </w:r>
            <w:proofErr w:type="spellEnd"/>
            <w:r w:rsidR="002C0138" w:rsidRPr="007F7B3E">
              <w:rPr>
                <w:lang w:val="fr-BE"/>
              </w:rPr>
              <w:t>)</w:t>
            </w:r>
          </w:p>
          <w:p w14:paraId="7137A4BF" w14:textId="77777777" w:rsidR="002C0138" w:rsidRPr="007F7B3E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127231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7F7B3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7F7B3E">
              <w:rPr>
                <w:lang w:val="fr-BE"/>
              </w:rPr>
              <w:t xml:space="preserve"> OCCUPATIONAL_THERAPIST (Ergothérapeute – </w:t>
            </w:r>
            <w:proofErr w:type="spellStart"/>
            <w:r w:rsidR="002C0138" w:rsidRPr="007F7B3E">
              <w:rPr>
                <w:lang w:val="fr-BE"/>
              </w:rPr>
              <w:t>Ergotherapeut</w:t>
            </w:r>
            <w:proofErr w:type="spellEnd"/>
            <w:r w:rsidR="002C0138" w:rsidRPr="007F7B3E">
              <w:rPr>
                <w:lang w:val="fr-BE"/>
              </w:rPr>
              <w:t>)</w:t>
            </w:r>
          </w:p>
          <w:p w14:paraId="7EB815C4" w14:textId="77777777" w:rsidR="002C0138" w:rsidRPr="007F7B3E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119044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7F7B3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7F7B3E">
              <w:rPr>
                <w:lang w:val="fr-BE"/>
              </w:rPr>
              <w:t xml:space="preserve"> ORTHOPTIST (Orthoptiste-optométriste – </w:t>
            </w:r>
            <w:proofErr w:type="spellStart"/>
            <w:r w:rsidR="002C0138" w:rsidRPr="007F7B3E">
              <w:rPr>
                <w:lang w:val="fr-BE"/>
              </w:rPr>
              <w:t>Orthoptist-orthometrist</w:t>
            </w:r>
            <w:proofErr w:type="spellEnd"/>
            <w:r w:rsidR="002C0138" w:rsidRPr="007F7B3E">
              <w:rPr>
                <w:lang w:val="fr-BE"/>
              </w:rPr>
              <w:t>)</w:t>
            </w:r>
          </w:p>
          <w:p w14:paraId="7727ED12" w14:textId="77777777" w:rsidR="002C0138" w:rsidRPr="007F7B3E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117538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7F7B3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7F7B3E">
              <w:rPr>
                <w:lang w:val="fr-BE"/>
              </w:rPr>
              <w:t xml:space="preserve"> PHYSIOTHERAPIST (Kinésithérapeute – </w:t>
            </w:r>
            <w:proofErr w:type="spellStart"/>
            <w:r w:rsidR="002C0138" w:rsidRPr="007F7B3E">
              <w:rPr>
                <w:lang w:val="fr-BE"/>
              </w:rPr>
              <w:t>Kinesitherapeut</w:t>
            </w:r>
            <w:proofErr w:type="spellEnd"/>
            <w:r w:rsidR="002C0138" w:rsidRPr="007F7B3E">
              <w:rPr>
                <w:lang w:val="fr-BE"/>
              </w:rPr>
              <w:t>)</w:t>
            </w:r>
          </w:p>
          <w:p w14:paraId="51BEC8E5" w14:textId="77777777" w:rsidR="002C0138" w:rsidRPr="007F7B3E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75918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7F7B3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7F7B3E">
              <w:rPr>
                <w:lang w:val="fr-BE"/>
              </w:rPr>
              <w:t xml:space="preserve"> PODOLOGIST (Podologue – </w:t>
            </w:r>
            <w:proofErr w:type="spellStart"/>
            <w:r w:rsidR="002C0138" w:rsidRPr="007F7B3E">
              <w:rPr>
                <w:lang w:val="fr-BE"/>
              </w:rPr>
              <w:t>Podoloog</w:t>
            </w:r>
            <w:proofErr w:type="spellEnd"/>
            <w:r w:rsidR="002C0138" w:rsidRPr="007F7B3E">
              <w:rPr>
                <w:lang w:val="fr-BE"/>
              </w:rPr>
              <w:t>)</w:t>
            </w:r>
          </w:p>
          <w:p w14:paraId="1F2DCEB0" w14:textId="77777777" w:rsidR="002C0138" w:rsidRPr="007F7B3E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4542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7F7B3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7F7B3E">
              <w:rPr>
                <w:lang w:val="fr-BE"/>
              </w:rPr>
              <w:t xml:space="preserve"> PRACTICAL_NURSE (Aide-soignant – </w:t>
            </w:r>
            <w:proofErr w:type="spellStart"/>
            <w:r w:rsidR="002C0138" w:rsidRPr="007F7B3E">
              <w:rPr>
                <w:lang w:val="fr-BE"/>
              </w:rPr>
              <w:t>Verpleeghulp</w:t>
            </w:r>
            <w:proofErr w:type="spellEnd"/>
            <w:r w:rsidR="002C0138" w:rsidRPr="007F7B3E">
              <w:rPr>
                <w:lang w:val="fr-BE"/>
              </w:rPr>
              <w:t>)</w:t>
            </w:r>
          </w:p>
          <w:p w14:paraId="3B5EF314" w14:textId="77777777" w:rsidR="002C0138" w:rsidRPr="007F7B3E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381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7F7B3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7F7B3E">
              <w:rPr>
                <w:lang w:val="fr-BE"/>
              </w:rPr>
              <w:t xml:space="preserve"> IMAGING_TECHNOLOGIST (Technologue en imagerie médical – </w:t>
            </w:r>
            <w:proofErr w:type="spellStart"/>
            <w:r w:rsidR="002C0138" w:rsidRPr="007F7B3E">
              <w:rPr>
                <w:lang w:val="fr-BE"/>
              </w:rPr>
              <w:t>Medisch</w:t>
            </w:r>
            <w:proofErr w:type="spellEnd"/>
            <w:r w:rsidR="002C0138" w:rsidRPr="007F7B3E">
              <w:rPr>
                <w:lang w:val="fr-BE"/>
              </w:rPr>
              <w:t xml:space="preserve"> </w:t>
            </w:r>
            <w:proofErr w:type="spellStart"/>
            <w:r w:rsidR="002C0138" w:rsidRPr="007F7B3E">
              <w:rPr>
                <w:lang w:val="fr-BE"/>
              </w:rPr>
              <w:t>beeldtechnicus</w:t>
            </w:r>
            <w:proofErr w:type="spellEnd"/>
            <w:r w:rsidR="002C0138" w:rsidRPr="007F7B3E">
              <w:rPr>
                <w:lang w:val="fr-BE"/>
              </w:rPr>
              <w:t>)</w:t>
            </w:r>
          </w:p>
          <w:p w14:paraId="44A0287F" w14:textId="77777777" w:rsidR="002C0138" w:rsidRPr="007F7B3E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71396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7F7B3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7F7B3E">
              <w:rPr>
                <w:lang w:val="fr-BE"/>
              </w:rPr>
              <w:t xml:space="preserve"> TRUSS_MAKER (Bandagiste – </w:t>
            </w:r>
            <w:proofErr w:type="spellStart"/>
            <w:r w:rsidR="002C0138" w:rsidRPr="007F7B3E">
              <w:rPr>
                <w:lang w:val="fr-BE"/>
              </w:rPr>
              <w:t>Bandagist</w:t>
            </w:r>
            <w:proofErr w:type="spellEnd"/>
            <w:r w:rsidR="002C0138" w:rsidRPr="007F7B3E">
              <w:rPr>
                <w:lang w:val="fr-BE"/>
              </w:rPr>
              <w:t>)</w:t>
            </w:r>
          </w:p>
          <w:p w14:paraId="4F3E6EFF" w14:textId="77777777" w:rsidR="002C0138" w:rsidRPr="007F7B3E" w:rsidRDefault="003155D0" w:rsidP="002C013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213078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7F7B3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C0138" w:rsidRPr="007F7B3E">
              <w:rPr>
                <w:lang w:val="fr-BE"/>
              </w:rPr>
              <w:t xml:space="preserve"> CLINICAL_ORTHOPEDIC_PEDAGOGUE (Orthopédagogue clinicien – </w:t>
            </w:r>
            <w:proofErr w:type="spellStart"/>
            <w:r w:rsidR="002C0138" w:rsidRPr="007F7B3E">
              <w:rPr>
                <w:lang w:val="fr-BE"/>
              </w:rPr>
              <w:t>Klinisch</w:t>
            </w:r>
            <w:proofErr w:type="spellEnd"/>
            <w:r w:rsidR="002C0138" w:rsidRPr="007F7B3E">
              <w:rPr>
                <w:lang w:val="fr-BE"/>
              </w:rPr>
              <w:t xml:space="preserve"> </w:t>
            </w:r>
            <w:proofErr w:type="spellStart"/>
            <w:r w:rsidR="002C0138" w:rsidRPr="007F7B3E">
              <w:rPr>
                <w:lang w:val="fr-BE"/>
              </w:rPr>
              <w:t>orthopedagoog</w:t>
            </w:r>
            <w:proofErr w:type="spellEnd"/>
            <w:r w:rsidR="002C0138" w:rsidRPr="007F7B3E">
              <w:rPr>
                <w:lang w:val="fr-BE"/>
              </w:rPr>
              <w:t>)</w:t>
            </w:r>
          </w:p>
          <w:p w14:paraId="293504D4" w14:textId="77777777" w:rsidR="002C0138" w:rsidRPr="00EC5752" w:rsidRDefault="003155D0" w:rsidP="002C0138">
            <w:pPr>
              <w:rPr>
                <w:lang w:val="nl-BE"/>
              </w:rPr>
            </w:pPr>
            <w:sdt>
              <w:sdtPr>
                <w:rPr>
                  <w:lang w:val="nl-BE"/>
                </w:rPr>
                <w:id w:val="-15325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EC5752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2C0138" w:rsidRPr="00EC5752">
              <w:rPr>
                <w:lang w:val="nl-BE"/>
              </w:rPr>
              <w:t xml:space="preserve"> CLINICAL_PSYCHOLOGIST (</w:t>
            </w:r>
            <w:proofErr w:type="spellStart"/>
            <w:r w:rsidR="002C0138" w:rsidRPr="00EC5752">
              <w:rPr>
                <w:lang w:val="nl-BE"/>
              </w:rPr>
              <w:t>Psychologue</w:t>
            </w:r>
            <w:proofErr w:type="spellEnd"/>
            <w:r w:rsidR="002C0138" w:rsidRPr="00EC5752">
              <w:rPr>
                <w:lang w:val="nl-BE"/>
              </w:rPr>
              <w:t xml:space="preserve"> </w:t>
            </w:r>
            <w:proofErr w:type="spellStart"/>
            <w:r w:rsidR="002C0138" w:rsidRPr="00EC5752">
              <w:rPr>
                <w:lang w:val="nl-BE"/>
              </w:rPr>
              <w:t>clinicien</w:t>
            </w:r>
            <w:proofErr w:type="spellEnd"/>
            <w:r w:rsidR="002C0138" w:rsidRPr="00EC5752">
              <w:rPr>
                <w:lang w:val="nl-BE"/>
              </w:rPr>
              <w:t xml:space="preserve"> – Klinisch psycholoog)</w:t>
            </w:r>
          </w:p>
          <w:p w14:paraId="79862788" w14:textId="72070AD6" w:rsidR="002C0138" w:rsidRPr="0093693A" w:rsidRDefault="003155D0" w:rsidP="002C0138">
            <w:pPr>
              <w:rPr>
                <w:lang w:val="nl-BE"/>
              </w:rPr>
            </w:pPr>
            <w:sdt>
              <w:sdtPr>
                <w:rPr>
                  <w:lang w:val="nl-BE"/>
                </w:rPr>
                <w:id w:val="18491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0F3C29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2C0138" w:rsidRPr="000F3C29">
              <w:rPr>
                <w:lang w:val="nl-BE"/>
              </w:rPr>
              <w:t xml:space="preserve"> DENTAL_HYGIENIST (</w:t>
            </w:r>
            <w:proofErr w:type="spellStart"/>
            <w:r w:rsidR="002C0138" w:rsidRPr="000F3C29">
              <w:rPr>
                <w:lang w:val="nl-BE"/>
              </w:rPr>
              <w:t>Hygiéniste</w:t>
            </w:r>
            <w:proofErr w:type="spellEnd"/>
            <w:r w:rsidR="002C0138" w:rsidRPr="000F3C29">
              <w:rPr>
                <w:lang w:val="nl-BE"/>
              </w:rPr>
              <w:t xml:space="preserve"> </w:t>
            </w:r>
            <w:proofErr w:type="spellStart"/>
            <w:r w:rsidR="002C0138" w:rsidRPr="000F3C29">
              <w:rPr>
                <w:lang w:val="nl-BE"/>
              </w:rPr>
              <w:t>bucco-dentaire</w:t>
            </w:r>
            <w:proofErr w:type="spellEnd"/>
            <w:r w:rsidR="002C0138" w:rsidRPr="000F3C29">
              <w:rPr>
                <w:lang w:val="nl-BE"/>
              </w:rPr>
              <w:t xml:space="preserve"> – Mondhygiënist)</w:t>
            </w:r>
          </w:p>
        </w:tc>
      </w:tr>
      <w:tr w:rsidR="002C0138" w:rsidRPr="002F62F7" w14:paraId="0D01A341" w14:textId="77777777" w:rsidTr="00633886">
        <w:tc>
          <w:tcPr>
            <w:tcW w:w="9060" w:type="dxa"/>
            <w:gridSpan w:val="3"/>
            <w:shd w:val="clear" w:color="auto" w:fill="DBE5F1" w:themeFill="accent1" w:themeFillTint="33"/>
          </w:tcPr>
          <w:p w14:paraId="0AD44903" w14:textId="4E3104A4" w:rsidR="002C0138" w:rsidRPr="00572B4E" w:rsidRDefault="002C0138" w:rsidP="002C0138">
            <w:pPr>
              <w:rPr>
                <w:b/>
                <w:bCs/>
                <w:lang w:val="en-US"/>
              </w:rPr>
            </w:pPr>
            <w:r w:rsidRPr="00572B4E">
              <w:rPr>
                <w:b/>
                <w:bCs/>
                <w:lang w:val="en-US"/>
              </w:rPr>
              <w:lastRenderedPageBreak/>
              <w:t xml:space="preserve">Credentials eHealth certificate JWKS : </w:t>
            </w:r>
            <w:r w:rsidRPr="009E677B">
              <w:rPr>
                <w:color w:val="FF0000"/>
                <w:lang w:val="en-US"/>
              </w:rPr>
              <w:t>only to be filled out if you have selected the option “Confidential client” higher in this form. (This information does not apply to public clients.)</w:t>
            </w:r>
          </w:p>
        </w:tc>
      </w:tr>
      <w:tr w:rsidR="002C0138" w:rsidRPr="002F62F7" w14:paraId="1CB84843" w14:textId="77777777" w:rsidTr="00633886">
        <w:tc>
          <w:tcPr>
            <w:tcW w:w="2405" w:type="dxa"/>
          </w:tcPr>
          <w:p w14:paraId="12E099B5" w14:textId="77777777" w:rsidR="002C0138" w:rsidRPr="002F62F7" w:rsidRDefault="002C0138" w:rsidP="002C0138">
            <w:pPr>
              <w:rPr>
                <w:b/>
                <w:bCs/>
                <w:lang w:val="en-US"/>
              </w:rPr>
            </w:pPr>
            <w:r w:rsidRPr="002F62F7">
              <w:rPr>
                <w:b/>
                <w:bCs/>
                <w:lang w:val="en-US"/>
              </w:rPr>
              <w:t>Type *</w:t>
            </w:r>
          </w:p>
        </w:tc>
        <w:tc>
          <w:tcPr>
            <w:tcW w:w="3158" w:type="dxa"/>
          </w:tcPr>
          <w:p w14:paraId="4D7564DB" w14:textId="77777777" w:rsidR="002C0138" w:rsidRPr="002F62F7" w:rsidRDefault="002C0138" w:rsidP="002C0138">
            <w:pPr>
              <w:rPr>
                <w:lang w:val="en-US"/>
              </w:rPr>
            </w:pPr>
            <w:r w:rsidRPr="002F62F7">
              <w:rPr>
                <w:lang w:val="en-US"/>
              </w:rPr>
              <w:t xml:space="preserve">Please </w:t>
            </w:r>
            <w:proofErr w:type="spellStart"/>
            <w:r w:rsidRPr="002F62F7">
              <w:rPr>
                <w:lang w:val="en-US"/>
              </w:rPr>
              <w:t>specifiy</w:t>
            </w:r>
            <w:proofErr w:type="spellEnd"/>
            <w:r w:rsidRPr="002F62F7">
              <w:rPr>
                <w:lang w:val="en-US"/>
              </w:rPr>
              <w:t xml:space="preserve"> the type of identifier that is mentioned in your eHealth certificate.</w:t>
            </w:r>
          </w:p>
        </w:tc>
        <w:tc>
          <w:tcPr>
            <w:tcW w:w="3497" w:type="dxa"/>
          </w:tcPr>
          <w:p w14:paraId="2BAB16ED" w14:textId="77777777" w:rsidR="002C0138" w:rsidRPr="002F62F7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80141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2F62F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 w:rsidRPr="002F62F7">
              <w:rPr>
                <w:lang w:val="en-US"/>
              </w:rPr>
              <w:t xml:space="preserve"> EHP number</w:t>
            </w:r>
          </w:p>
          <w:p w14:paraId="5D9B551E" w14:textId="77777777" w:rsidR="002C0138" w:rsidRPr="002F62F7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6587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2F62F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 w:rsidRPr="002F62F7">
              <w:rPr>
                <w:lang w:val="en-US"/>
              </w:rPr>
              <w:t xml:space="preserve"> CBE number</w:t>
            </w:r>
          </w:p>
          <w:p w14:paraId="2B1D43A1" w14:textId="77777777" w:rsidR="002C0138" w:rsidRPr="002F62F7" w:rsidRDefault="003155D0" w:rsidP="002C013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3179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38" w:rsidRPr="002F62F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0138" w:rsidRPr="002F62F7">
              <w:rPr>
                <w:lang w:val="en-US"/>
              </w:rPr>
              <w:t xml:space="preserve"> NIHII number</w:t>
            </w:r>
          </w:p>
        </w:tc>
      </w:tr>
      <w:tr w:rsidR="002C0138" w:rsidRPr="002F62F7" w14:paraId="4E01B4A0" w14:textId="77777777" w:rsidTr="00633886">
        <w:tc>
          <w:tcPr>
            <w:tcW w:w="2405" w:type="dxa"/>
          </w:tcPr>
          <w:p w14:paraId="64B904D5" w14:textId="77777777" w:rsidR="002C0138" w:rsidRPr="002F62F7" w:rsidRDefault="002C0138" w:rsidP="002C0138">
            <w:pPr>
              <w:rPr>
                <w:lang w:val="en-US"/>
              </w:rPr>
            </w:pPr>
            <w:r w:rsidRPr="002F62F7">
              <w:rPr>
                <w:b/>
                <w:bCs/>
                <w:lang w:val="en-US"/>
              </w:rPr>
              <w:t>Identifier *</w:t>
            </w:r>
          </w:p>
        </w:tc>
        <w:tc>
          <w:tcPr>
            <w:tcW w:w="3158" w:type="dxa"/>
          </w:tcPr>
          <w:p w14:paraId="28FB5F0F" w14:textId="77777777" w:rsidR="002C0138" w:rsidRPr="002F62F7" w:rsidRDefault="002C0138" w:rsidP="002C0138">
            <w:pPr>
              <w:rPr>
                <w:lang w:val="en-US"/>
              </w:rPr>
            </w:pPr>
            <w:r w:rsidRPr="002F62F7">
              <w:rPr>
                <w:lang w:val="en-US"/>
              </w:rPr>
              <w:t>Please state the identifier that is mentioned in your eHealth certificate.</w:t>
            </w:r>
          </w:p>
        </w:tc>
        <w:tc>
          <w:tcPr>
            <w:tcW w:w="3497" w:type="dxa"/>
          </w:tcPr>
          <w:p w14:paraId="4E7A89B5" w14:textId="77777777" w:rsidR="002C0138" w:rsidRPr="008D13FA" w:rsidRDefault="002C0138" w:rsidP="002C0138">
            <w:pPr>
              <w:rPr>
                <w:b/>
                <w:bCs/>
                <w:lang w:val="en-US"/>
              </w:rPr>
            </w:pPr>
            <w:r w:rsidRPr="008D13FA">
              <w:rPr>
                <w:b/>
                <w:bCs/>
                <w:color w:val="0070C0"/>
                <w:lang w:val="en-US"/>
              </w:rPr>
              <w:t>[identifier]</w:t>
            </w:r>
          </w:p>
        </w:tc>
      </w:tr>
      <w:tr w:rsidR="002C0138" w:rsidRPr="002F62F7" w14:paraId="70E02CB6" w14:textId="77777777" w:rsidTr="00633886">
        <w:tc>
          <w:tcPr>
            <w:tcW w:w="2405" w:type="dxa"/>
          </w:tcPr>
          <w:p w14:paraId="327B5018" w14:textId="77777777" w:rsidR="002C0138" w:rsidRPr="002F62F7" w:rsidRDefault="002C0138" w:rsidP="002C0138">
            <w:pPr>
              <w:rPr>
                <w:b/>
                <w:bCs/>
                <w:lang w:val="en-US"/>
              </w:rPr>
            </w:pPr>
            <w:r w:rsidRPr="002F62F7">
              <w:rPr>
                <w:b/>
                <w:bCs/>
                <w:lang w:val="en-US"/>
              </w:rPr>
              <w:t>Application ID</w:t>
            </w:r>
          </w:p>
        </w:tc>
        <w:tc>
          <w:tcPr>
            <w:tcW w:w="3158" w:type="dxa"/>
          </w:tcPr>
          <w:p w14:paraId="5E250A1E" w14:textId="77777777" w:rsidR="002C0138" w:rsidRDefault="002C0138" w:rsidP="002C0138">
            <w:pPr>
              <w:rPr>
                <w:lang w:val="en-US"/>
              </w:rPr>
            </w:pPr>
            <w:r w:rsidRPr="002F62F7">
              <w:rPr>
                <w:lang w:val="en-US"/>
              </w:rPr>
              <w:t>If your eHealth certificate contains an application ID, please state it here.</w:t>
            </w:r>
          </w:p>
          <w:p w14:paraId="303F4DD6" w14:textId="77777777" w:rsidR="00FB1FA0" w:rsidRDefault="00FB1FA0" w:rsidP="002C0138">
            <w:pPr>
              <w:rPr>
                <w:lang w:val="en-US"/>
              </w:rPr>
            </w:pPr>
          </w:p>
          <w:p w14:paraId="35A69C84" w14:textId="445E8903" w:rsidR="00FB1FA0" w:rsidRDefault="00FB1FA0" w:rsidP="002C0138">
            <w:pPr>
              <w:rPr>
                <w:lang w:val="en-US"/>
              </w:rPr>
            </w:pPr>
          </w:p>
          <w:p w14:paraId="79BB1BF7" w14:textId="1A2CD7CE" w:rsidR="009829E1" w:rsidRDefault="009829E1" w:rsidP="002C0138">
            <w:pPr>
              <w:rPr>
                <w:lang w:val="en-US"/>
              </w:rPr>
            </w:pPr>
          </w:p>
          <w:p w14:paraId="455FC417" w14:textId="77777777" w:rsidR="009829E1" w:rsidRDefault="009829E1" w:rsidP="002C0138">
            <w:pPr>
              <w:rPr>
                <w:lang w:val="en-US"/>
              </w:rPr>
            </w:pPr>
          </w:p>
          <w:p w14:paraId="3FBC66C2" w14:textId="0799E303" w:rsidR="00FB1FA0" w:rsidRPr="002F62F7" w:rsidRDefault="00FB1FA0" w:rsidP="002C0138">
            <w:pPr>
              <w:rPr>
                <w:lang w:val="en-US"/>
              </w:rPr>
            </w:pPr>
          </w:p>
        </w:tc>
        <w:tc>
          <w:tcPr>
            <w:tcW w:w="3497" w:type="dxa"/>
          </w:tcPr>
          <w:p w14:paraId="39BF099A" w14:textId="77777777" w:rsidR="002C0138" w:rsidRPr="008D13FA" w:rsidRDefault="002C0138" w:rsidP="002C0138">
            <w:pPr>
              <w:rPr>
                <w:b/>
                <w:bCs/>
                <w:lang w:val="en-US"/>
              </w:rPr>
            </w:pPr>
            <w:r w:rsidRPr="008D13FA">
              <w:rPr>
                <w:b/>
                <w:bCs/>
                <w:color w:val="0070C0"/>
                <w:lang w:val="en-US"/>
              </w:rPr>
              <w:t>[application ID (if available)]</w:t>
            </w:r>
          </w:p>
        </w:tc>
      </w:tr>
      <w:tr w:rsidR="00C575DD" w:rsidRPr="002F62F7" w14:paraId="6342EB45" w14:textId="77777777" w:rsidTr="00B67390">
        <w:tc>
          <w:tcPr>
            <w:tcW w:w="9060" w:type="dxa"/>
            <w:gridSpan w:val="3"/>
            <w:shd w:val="clear" w:color="auto" w:fill="DBE5F1" w:themeFill="accent1" w:themeFillTint="33"/>
          </w:tcPr>
          <w:p w14:paraId="10212987" w14:textId="1FB7A4FF" w:rsidR="00C575DD" w:rsidRPr="00C575DD" w:rsidRDefault="00C575DD" w:rsidP="00C575D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SECTION BELOW ONLY TO BE FILLED OUT WHEN CONNECTING TO VITALINK</w:t>
            </w:r>
          </w:p>
        </w:tc>
      </w:tr>
      <w:tr w:rsidR="002C0138" w:rsidRPr="00922124" w14:paraId="1200DC57" w14:textId="77777777" w:rsidTr="00633886">
        <w:tc>
          <w:tcPr>
            <w:tcW w:w="2405" w:type="dxa"/>
          </w:tcPr>
          <w:p w14:paraId="046C3D38" w14:textId="4A9F316F" w:rsidR="002C0138" w:rsidRPr="00922124" w:rsidRDefault="00164827" w:rsidP="002C0138">
            <w:pPr>
              <w:rPr>
                <w:b/>
                <w:bCs/>
                <w:lang w:val="nl-BE"/>
              </w:rPr>
            </w:pPr>
            <w:r w:rsidRPr="002F62F7">
              <w:rPr>
                <w:b/>
                <w:bCs/>
                <w:lang w:val="en-US"/>
              </w:rPr>
              <w:t>Blinded Pseudonymization *</w:t>
            </w:r>
          </w:p>
        </w:tc>
        <w:tc>
          <w:tcPr>
            <w:tcW w:w="3158" w:type="dxa"/>
          </w:tcPr>
          <w:p w14:paraId="144E7F10" w14:textId="77777777" w:rsidR="00164827" w:rsidRDefault="00164827" w:rsidP="00164827">
            <w:pPr>
              <w:rPr>
                <w:lang w:val="en-US"/>
              </w:rPr>
            </w:pPr>
            <w:r w:rsidRPr="002F62F7">
              <w:rPr>
                <w:lang w:val="en-US"/>
              </w:rPr>
              <w:t>Please state in what way</w:t>
            </w:r>
            <w:r>
              <w:rPr>
                <w:lang w:val="en-US"/>
              </w:rPr>
              <w:t xml:space="preserve"> you want to use the blinded pseudonymize service when connecting to </w:t>
            </w:r>
            <w:proofErr w:type="spellStart"/>
            <w:r>
              <w:rPr>
                <w:lang w:val="en-US"/>
              </w:rPr>
              <w:t>Vitalink</w:t>
            </w:r>
            <w:proofErr w:type="spellEnd"/>
            <w:r w:rsidRPr="002F62F7">
              <w:rPr>
                <w:lang w:val="en-US"/>
              </w:rPr>
              <w:t>.</w:t>
            </w:r>
          </w:p>
          <w:p w14:paraId="477541CB" w14:textId="226D3F96" w:rsidR="00A77B9A" w:rsidRPr="00922124" w:rsidRDefault="00164827" w:rsidP="00164827">
            <w:pPr>
              <w:rPr>
                <w:lang w:val="en-US"/>
              </w:rPr>
            </w:pPr>
            <w:r>
              <w:rPr>
                <w:lang w:val="en-US"/>
              </w:rPr>
              <w:t>The use of the service PSEUDONYMIZE is in any case mandatory, so this option is ticked by default.</w:t>
            </w:r>
          </w:p>
        </w:tc>
        <w:tc>
          <w:tcPr>
            <w:tcW w:w="3497" w:type="dxa"/>
          </w:tcPr>
          <w:p w14:paraId="5FA35B64" w14:textId="1A516B52" w:rsidR="00164827" w:rsidRPr="002F62F7" w:rsidRDefault="003155D0" w:rsidP="00164827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9832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64827" w:rsidRPr="002F62F7">
              <w:rPr>
                <w:lang w:val="en-US"/>
              </w:rPr>
              <w:t xml:space="preserve"> </w:t>
            </w:r>
            <w:r w:rsidR="00164827">
              <w:rPr>
                <w:lang w:val="en-US"/>
              </w:rPr>
              <w:t>B</w:t>
            </w:r>
            <w:r w:rsidR="00164827" w:rsidRPr="002F62F7">
              <w:rPr>
                <w:lang w:val="en-US"/>
              </w:rPr>
              <w:t>y using the service PSEUDONYMIZE.</w:t>
            </w:r>
          </w:p>
          <w:p w14:paraId="5F78B3F2" w14:textId="77777777" w:rsidR="002C0138" w:rsidRDefault="003155D0" w:rsidP="00164827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85272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827" w:rsidRPr="002F62F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64827" w:rsidRPr="002F62F7">
              <w:rPr>
                <w:lang w:val="en-US"/>
              </w:rPr>
              <w:t xml:space="preserve"> </w:t>
            </w:r>
            <w:r w:rsidR="00164827">
              <w:rPr>
                <w:lang w:val="en-US"/>
              </w:rPr>
              <w:t>B</w:t>
            </w:r>
            <w:r w:rsidR="00164827" w:rsidRPr="002F62F7">
              <w:rPr>
                <w:lang w:val="en-US"/>
              </w:rPr>
              <w:t xml:space="preserve">y </w:t>
            </w:r>
            <w:r w:rsidR="00164827">
              <w:rPr>
                <w:lang w:val="en-US"/>
              </w:rPr>
              <w:t xml:space="preserve">using the service Token </w:t>
            </w:r>
            <w:proofErr w:type="spellStart"/>
            <w:r w:rsidR="00164827">
              <w:rPr>
                <w:lang w:val="en-US"/>
              </w:rPr>
              <w:t>eXchange</w:t>
            </w:r>
            <w:proofErr w:type="spellEnd"/>
            <w:r w:rsidR="00164827">
              <w:rPr>
                <w:lang w:val="en-US"/>
              </w:rPr>
              <w:t xml:space="preserve"> pseudo aware (this option is only applicable in case of an application used by citizens/parents/mandate holders).</w:t>
            </w:r>
          </w:p>
          <w:p w14:paraId="7869E847" w14:textId="548037BC" w:rsidR="000A3B69" w:rsidRPr="00922124" w:rsidRDefault="003155D0" w:rsidP="00164827">
            <w:pPr>
              <w:rPr>
                <w:b/>
                <w:bCs/>
                <w:color w:val="0070C0"/>
                <w:lang w:val="en-US"/>
              </w:rPr>
            </w:pPr>
            <w:sdt>
              <w:sdtPr>
                <w:rPr>
                  <w:lang w:val="en-US"/>
                </w:rPr>
                <w:id w:val="176526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69" w:rsidRPr="002F62F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A3B69" w:rsidRPr="002F62F7">
              <w:rPr>
                <w:lang w:val="en-US"/>
              </w:rPr>
              <w:t xml:space="preserve"> </w:t>
            </w:r>
            <w:r w:rsidR="000A3B69">
              <w:rPr>
                <w:lang w:val="en-US"/>
              </w:rPr>
              <w:t>B</w:t>
            </w:r>
            <w:r w:rsidR="000A3B69" w:rsidRPr="002F62F7">
              <w:rPr>
                <w:lang w:val="en-US"/>
              </w:rPr>
              <w:t xml:space="preserve">y </w:t>
            </w:r>
            <w:r w:rsidR="000A3B69">
              <w:rPr>
                <w:lang w:val="en-US"/>
              </w:rPr>
              <w:t>receiving from eHealth directly a pseudonymized token.</w:t>
            </w:r>
          </w:p>
        </w:tc>
      </w:tr>
    </w:tbl>
    <w:p w14:paraId="1943ABAB" w14:textId="77777777" w:rsidR="00F41AE7" w:rsidRPr="00DE62A7" w:rsidRDefault="00F41AE7" w:rsidP="00F41AE7">
      <w:pPr>
        <w:rPr>
          <w:color w:val="FF0000"/>
          <w:lang w:val="en-US"/>
        </w:rPr>
      </w:pPr>
      <w:bookmarkStart w:id="47" w:name="_Toc32855028"/>
      <w:r w:rsidRPr="00DE62A7">
        <w:rPr>
          <w:color w:val="FF0000"/>
          <w:lang w:val="en-US"/>
        </w:rPr>
        <w:t xml:space="preserve">Please carefully double-check the values you have filled out above, in order to avoid any errors (once the configuration of your client is done these are more difficult to correct). </w:t>
      </w:r>
    </w:p>
    <w:bookmarkEnd w:id="45"/>
    <w:bookmarkEnd w:id="47"/>
    <w:p w14:paraId="66239611" w14:textId="77777777" w:rsidR="006066C7" w:rsidRPr="00F41AE7" w:rsidRDefault="006066C7" w:rsidP="006066C7">
      <w:pPr>
        <w:rPr>
          <w:lang w:val="en-US"/>
        </w:rPr>
      </w:pPr>
    </w:p>
    <w:sectPr w:rsidR="006066C7" w:rsidRPr="00F41AE7">
      <w:head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22C5" w14:textId="77777777" w:rsidR="003155D0" w:rsidRDefault="003155D0">
      <w:r>
        <w:separator/>
      </w:r>
    </w:p>
  </w:endnote>
  <w:endnote w:type="continuationSeparator" w:id="0">
    <w:p w14:paraId="2154C0BB" w14:textId="77777777" w:rsidR="003155D0" w:rsidRDefault="0031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C4ED" w14:textId="2B865306" w:rsidR="00C4192A" w:rsidRDefault="00C4192A" w:rsidP="007C289E">
    <w:pPr>
      <w:pStyle w:val="Footer"/>
      <w:jc w:val="right"/>
      <w:rPr>
        <w:rStyle w:val="PageNumber"/>
      </w:rPr>
    </w:pPr>
    <w:r w:rsidRPr="005C089B">
      <w:rPr>
        <w:b/>
        <w:bCs/>
        <w:noProof/>
        <w:sz w:val="32"/>
        <w:szCs w:val="32"/>
        <w:lang w:val="nl-NL" w:eastAsia="nl-NL"/>
      </w:rPr>
      <w:drawing>
        <wp:inline distT="0" distB="0" distL="0" distR="0" wp14:anchorId="5B2BD842" wp14:editId="3C1435F7">
          <wp:extent cx="1440000" cy="432000"/>
          <wp:effectExtent l="0" t="0" r="0" b="6350"/>
          <wp:docPr id="6" name="Picture 6" descr="G:\eHealth\00 General\00.01 eHealth logo and Site plan\Logo eHealth 2017\ehealth 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G:\eHealth\00 General\00.01 eHealth logo and Site plan\Logo eHealth 2017\ehealth 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18FB0" w14:textId="194C9EFE" w:rsidR="00C4192A" w:rsidRPr="00DA0E2B" w:rsidRDefault="00C4192A" w:rsidP="00061C86">
    <w:pPr>
      <w:tabs>
        <w:tab w:val="center" w:pos="4536"/>
        <w:tab w:val="right" w:pos="9070"/>
      </w:tabs>
    </w:pPr>
    <w:r>
      <w:t>e</w:t>
    </w:r>
    <w:r w:rsidRPr="00DA0E2B">
      <w:t>Health</w:t>
    </w:r>
    <w:r>
      <w:t xml:space="preserve"> I.AM Connect </w:t>
    </w:r>
    <w:r>
      <w:br/>
      <w:t>Healthcare Client Registration</w:t>
    </w:r>
    <w:r w:rsidR="00BD7244">
      <w:t xml:space="preserve"> for connecting with a vault</w:t>
    </w:r>
    <w:r w:rsidRPr="00DA0E2B">
      <w:tab/>
      <w:t>v.</w:t>
    </w:r>
    <w:r w:rsidR="00D0554F">
      <w:t>2.0</w:t>
    </w:r>
    <w:r>
      <w:t xml:space="preserve"> dd </w:t>
    </w:r>
    <w:r w:rsidR="007F7B3E">
      <w:t>2</w:t>
    </w:r>
    <w:r w:rsidR="00D0554F">
      <w:t>8</w:t>
    </w:r>
    <w:r>
      <w:t>/</w:t>
    </w:r>
    <w:r w:rsidR="007F7B3E">
      <w:t>03</w:t>
    </w:r>
    <w:r>
      <w:t>/202</w:t>
    </w:r>
    <w:r w:rsidR="007F7B3E">
      <w:t>4</w:t>
    </w:r>
    <w:r w:rsidRPr="00DA0E2B">
      <w:tab/>
    </w:r>
    <w:r w:rsidRPr="00DA0E2B">
      <w:fldChar w:fldCharType="begin"/>
    </w:r>
    <w:r w:rsidRPr="00DA0E2B">
      <w:instrText xml:space="preserve"> PAGE </w:instrText>
    </w:r>
    <w:r w:rsidRPr="00DA0E2B">
      <w:fldChar w:fldCharType="separate"/>
    </w:r>
    <w:r w:rsidR="000F19EA">
      <w:rPr>
        <w:noProof/>
      </w:rPr>
      <w:t>14</w:t>
    </w:r>
    <w:r w:rsidRPr="00DA0E2B">
      <w:fldChar w:fldCharType="end"/>
    </w:r>
    <w:r w:rsidRPr="00DA0E2B">
      <w:t>/</w:t>
    </w:r>
    <w:r w:rsidRPr="00DA0E2B">
      <w:fldChar w:fldCharType="begin"/>
    </w:r>
    <w:r w:rsidRPr="00DA0E2B">
      <w:instrText xml:space="preserve"> NUMPAGES </w:instrText>
    </w:r>
    <w:r w:rsidRPr="00DA0E2B">
      <w:fldChar w:fldCharType="separate"/>
    </w:r>
    <w:r w:rsidR="000F19EA">
      <w:rPr>
        <w:noProof/>
      </w:rPr>
      <w:t>14</w:t>
    </w:r>
    <w:r w:rsidRPr="00DA0E2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F617" w14:textId="77777777" w:rsidR="00C4192A" w:rsidRDefault="00C4192A" w:rsidP="006F41F6">
    <w:pPr>
      <w:pStyle w:val="Footer"/>
      <w:jc w:val="right"/>
      <w:rPr>
        <w:rStyle w:val="PageNumber"/>
      </w:rPr>
    </w:pPr>
    <w:r w:rsidRPr="005C089B">
      <w:rPr>
        <w:b/>
        <w:bCs/>
        <w:noProof/>
        <w:sz w:val="32"/>
        <w:szCs w:val="32"/>
        <w:lang w:val="nl-NL" w:eastAsia="nl-NL"/>
      </w:rPr>
      <w:drawing>
        <wp:inline distT="0" distB="0" distL="0" distR="0" wp14:anchorId="557E3E83" wp14:editId="6731039A">
          <wp:extent cx="1440000" cy="432000"/>
          <wp:effectExtent l="0" t="0" r="0" b="6350"/>
          <wp:docPr id="1" name="Picture 1" descr="G:\eHealth\00 General\00.01 eHealth logo and Site plan\Logo eHealth 2017\ehealth 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G:\eHealth\00 General\00.01 eHealth logo and Site plan\Logo eHealth 2017\ehealth 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56064" w14:textId="5EFDAB59" w:rsidR="00C4192A" w:rsidRPr="006F41F6" w:rsidRDefault="00C4192A" w:rsidP="006F41F6">
    <w:pPr>
      <w:tabs>
        <w:tab w:val="center" w:pos="4536"/>
        <w:tab w:val="right" w:pos="9070"/>
      </w:tabs>
    </w:pPr>
    <w:r>
      <w:t>e</w:t>
    </w:r>
    <w:r w:rsidRPr="00DA0E2B">
      <w:t>Health</w:t>
    </w:r>
    <w:r>
      <w:t xml:space="preserve"> I.AM Connect </w:t>
    </w:r>
    <w:r>
      <w:br/>
      <w:t>Healthcare Client Registration</w:t>
    </w:r>
    <w:r w:rsidR="00D2071D">
      <w:t xml:space="preserve"> for connecting with a vault </w:t>
    </w:r>
    <w:r w:rsidRPr="00DA0E2B">
      <w:tab/>
      <w:t>v.</w:t>
    </w:r>
    <w:r>
      <w:t>1.</w:t>
    </w:r>
    <w:r w:rsidR="00D2071D">
      <w:t>3</w:t>
    </w:r>
    <w:r>
      <w:t>_bis dd 2</w:t>
    </w:r>
    <w:r w:rsidR="00D2071D">
      <w:t>5</w:t>
    </w:r>
    <w:r>
      <w:t>/0</w:t>
    </w:r>
    <w:r w:rsidR="00D2071D">
      <w:t>3</w:t>
    </w:r>
    <w:r>
      <w:t>/202</w:t>
    </w:r>
    <w:r w:rsidR="00D2071D">
      <w:t>4</w:t>
    </w:r>
    <w:r w:rsidRPr="00DA0E2B">
      <w:tab/>
    </w:r>
    <w:r w:rsidRPr="00DA0E2B">
      <w:fldChar w:fldCharType="begin"/>
    </w:r>
    <w:r w:rsidRPr="00DA0E2B">
      <w:instrText xml:space="preserve"> PAGE </w:instrText>
    </w:r>
    <w:r w:rsidRPr="00DA0E2B">
      <w:fldChar w:fldCharType="separate"/>
    </w:r>
    <w:r w:rsidR="004A3B5D">
      <w:rPr>
        <w:noProof/>
      </w:rPr>
      <w:t>2</w:t>
    </w:r>
    <w:r w:rsidRPr="00DA0E2B">
      <w:fldChar w:fldCharType="end"/>
    </w:r>
    <w:r w:rsidRPr="00DA0E2B">
      <w:t>/</w:t>
    </w:r>
    <w:r w:rsidRPr="00DA0E2B">
      <w:fldChar w:fldCharType="begin"/>
    </w:r>
    <w:r w:rsidRPr="00DA0E2B">
      <w:instrText xml:space="preserve"> NUMPAGES </w:instrText>
    </w:r>
    <w:r w:rsidRPr="00DA0E2B">
      <w:fldChar w:fldCharType="separate"/>
    </w:r>
    <w:r w:rsidR="004A3B5D">
      <w:rPr>
        <w:noProof/>
      </w:rPr>
      <w:t>14</w:t>
    </w:r>
    <w:r w:rsidRPr="00DA0E2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FA1F" w14:textId="77777777" w:rsidR="003155D0" w:rsidRDefault="003155D0">
      <w:r>
        <w:separator/>
      </w:r>
    </w:p>
  </w:footnote>
  <w:footnote w:type="continuationSeparator" w:id="0">
    <w:p w14:paraId="015B4EA7" w14:textId="77777777" w:rsidR="003155D0" w:rsidRDefault="00315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E998" w14:textId="77777777" w:rsidR="00C4192A" w:rsidRDefault="00C4192A" w:rsidP="00A96870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C690" w14:textId="77777777" w:rsidR="00C4192A" w:rsidRDefault="00C41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527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7C6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E60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2E3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882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C46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FE59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8C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83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5A19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4724"/>
    <w:multiLevelType w:val="singleLevel"/>
    <w:tmpl w:val="E5464898"/>
    <w:lvl w:ilvl="0">
      <w:start w:val="1"/>
      <w:numFmt w:val="upperLetter"/>
      <w:pStyle w:val="tit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5F709D5"/>
    <w:multiLevelType w:val="hybridMultilevel"/>
    <w:tmpl w:val="8BA498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96F91"/>
    <w:multiLevelType w:val="hybridMultilevel"/>
    <w:tmpl w:val="CFF0A8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FA5BCA"/>
    <w:multiLevelType w:val="hybridMultilevel"/>
    <w:tmpl w:val="57F0135C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6F1A68"/>
    <w:multiLevelType w:val="hybridMultilevel"/>
    <w:tmpl w:val="EEC8F5FE"/>
    <w:lvl w:ilvl="0" w:tplc="6774534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A1E27"/>
    <w:multiLevelType w:val="hybridMultilevel"/>
    <w:tmpl w:val="F0CA07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23A7A7C"/>
    <w:multiLevelType w:val="multilevel"/>
    <w:tmpl w:val="97EA6E0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FFFFFF" w:themeColor="background1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6D525EA"/>
    <w:multiLevelType w:val="hybridMultilevel"/>
    <w:tmpl w:val="80A26046"/>
    <w:lvl w:ilvl="0" w:tplc="DC1234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3456F6"/>
    <w:multiLevelType w:val="hybridMultilevel"/>
    <w:tmpl w:val="B066AC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57396"/>
    <w:multiLevelType w:val="hybridMultilevel"/>
    <w:tmpl w:val="35822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A1923"/>
    <w:multiLevelType w:val="hybridMultilevel"/>
    <w:tmpl w:val="EE3CF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76AC2"/>
    <w:multiLevelType w:val="hybridMultilevel"/>
    <w:tmpl w:val="B0F8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022D91"/>
    <w:multiLevelType w:val="hybridMultilevel"/>
    <w:tmpl w:val="7B7847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75D8A"/>
    <w:multiLevelType w:val="hybridMultilevel"/>
    <w:tmpl w:val="7FF43598"/>
    <w:lvl w:ilvl="0" w:tplc="45542A6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25344"/>
    <w:multiLevelType w:val="hybridMultilevel"/>
    <w:tmpl w:val="9E1E5400"/>
    <w:lvl w:ilvl="0" w:tplc="9A0C4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E6C32"/>
    <w:multiLevelType w:val="hybridMultilevel"/>
    <w:tmpl w:val="DE46BCA0"/>
    <w:lvl w:ilvl="0" w:tplc="BFD84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948E0"/>
    <w:multiLevelType w:val="hybridMultilevel"/>
    <w:tmpl w:val="D59E9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675691"/>
    <w:multiLevelType w:val="hybridMultilevel"/>
    <w:tmpl w:val="5D12172C"/>
    <w:lvl w:ilvl="0" w:tplc="BFD8407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F37CAF"/>
    <w:multiLevelType w:val="hybridMultilevel"/>
    <w:tmpl w:val="1E68C48A"/>
    <w:lvl w:ilvl="0" w:tplc="FC9A6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C793A">
      <w:start w:val="1"/>
      <w:numFmt w:val="decimal"/>
      <w:lvlText w:val="4.%2"/>
      <w:lvlJc w:val="left"/>
      <w:pPr>
        <w:tabs>
          <w:tab w:val="num" w:pos="1418"/>
        </w:tabs>
        <w:ind w:left="144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054066"/>
    <w:multiLevelType w:val="hybridMultilevel"/>
    <w:tmpl w:val="B11ACF94"/>
    <w:lvl w:ilvl="0" w:tplc="914ECC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0AD4"/>
    <w:multiLevelType w:val="hybridMultilevel"/>
    <w:tmpl w:val="18C83A0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512E6"/>
    <w:multiLevelType w:val="hybridMultilevel"/>
    <w:tmpl w:val="4FC6D5EC"/>
    <w:lvl w:ilvl="0" w:tplc="6774534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930B9"/>
    <w:multiLevelType w:val="hybridMultilevel"/>
    <w:tmpl w:val="BE382338"/>
    <w:lvl w:ilvl="0" w:tplc="DF8803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C059D"/>
    <w:multiLevelType w:val="hybridMultilevel"/>
    <w:tmpl w:val="25D00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4733C"/>
    <w:multiLevelType w:val="hybridMultilevel"/>
    <w:tmpl w:val="387E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C6594"/>
    <w:multiLevelType w:val="hybridMultilevel"/>
    <w:tmpl w:val="A3B4E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19"/>
  </w:num>
  <w:num w:numId="4">
    <w:abstractNumId w:val="35"/>
  </w:num>
  <w:num w:numId="5">
    <w:abstractNumId w:val="28"/>
  </w:num>
  <w:num w:numId="6">
    <w:abstractNumId w:val="15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3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14"/>
  </w:num>
  <w:num w:numId="32">
    <w:abstractNumId w:val="32"/>
  </w:num>
  <w:num w:numId="33">
    <w:abstractNumId w:val="25"/>
  </w:num>
  <w:num w:numId="34">
    <w:abstractNumId w:val="11"/>
  </w:num>
  <w:num w:numId="35">
    <w:abstractNumId w:val="13"/>
  </w:num>
  <w:num w:numId="36">
    <w:abstractNumId w:val="9"/>
  </w:num>
  <w:num w:numId="37">
    <w:abstractNumId w:val="26"/>
  </w:num>
  <w:num w:numId="38">
    <w:abstractNumId w:val="21"/>
  </w:num>
  <w:num w:numId="39">
    <w:abstractNumId w:val="24"/>
  </w:num>
  <w:num w:numId="40">
    <w:abstractNumId w:val="10"/>
  </w:num>
  <w:num w:numId="41">
    <w:abstractNumId w:val="27"/>
  </w:num>
  <w:num w:numId="42">
    <w:abstractNumId w:val="17"/>
  </w:num>
  <w:num w:numId="43">
    <w:abstractNumId w:val="20"/>
  </w:num>
  <w:num w:numId="44">
    <w:abstractNumId w:val="34"/>
  </w:num>
  <w:num w:numId="45">
    <w:abstractNumId w:val="23"/>
  </w:num>
  <w:num w:numId="46">
    <w:abstractNumId w:val="18"/>
  </w:num>
  <w:num w:numId="47">
    <w:abstractNumId w:val="22"/>
  </w:num>
  <w:num w:numId="48">
    <w:abstractNumId w:val="30"/>
  </w:num>
  <w:num w:numId="49">
    <w:abstractNumId w:val="29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353"/>
    <w:rsid w:val="00003CB6"/>
    <w:rsid w:val="00005275"/>
    <w:rsid w:val="00007FE4"/>
    <w:rsid w:val="00020921"/>
    <w:rsid w:val="0003259E"/>
    <w:rsid w:val="00032DBF"/>
    <w:rsid w:val="00037ACC"/>
    <w:rsid w:val="000420B9"/>
    <w:rsid w:val="00042AC3"/>
    <w:rsid w:val="0004423D"/>
    <w:rsid w:val="000541A0"/>
    <w:rsid w:val="0006108B"/>
    <w:rsid w:val="00061C86"/>
    <w:rsid w:val="000652B3"/>
    <w:rsid w:val="00070532"/>
    <w:rsid w:val="000706E0"/>
    <w:rsid w:val="0007734F"/>
    <w:rsid w:val="00085476"/>
    <w:rsid w:val="000972C7"/>
    <w:rsid w:val="000979C9"/>
    <w:rsid w:val="000A1684"/>
    <w:rsid w:val="000A3B69"/>
    <w:rsid w:val="000A49A7"/>
    <w:rsid w:val="000B0B32"/>
    <w:rsid w:val="000B146B"/>
    <w:rsid w:val="000B3B08"/>
    <w:rsid w:val="000B6F44"/>
    <w:rsid w:val="000B7092"/>
    <w:rsid w:val="000B735D"/>
    <w:rsid w:val="000D002D"/>
    <w:rsid w:val="000D4F16"/>
    <w:rsid w:val="000D5B12"/>
    <w:rsid w:val="000E2EA7"/>
    <w:rsid w:val="000E6EDE"/>
    <w:rsid w:val="000F0E53"/>
    <w:rsid w:val="000F19EA"/>
    <w:rsid w:val="000F1CF6"/>
    <w:rsid w:val="000F3C29"/>
    <w:rsid w:val="000F6599"/>
    <w:rsid w:val="000F78FA"/>
    <w:rsid w:val="00102C78"/>
    <w:rsid w:val="00114529"/>
    <w:rsid w:val="00114FFF"/>
    <w:rsid w:val="0011695E"/>
    <w:rsid w:val="00116BCA"/>
    <w:rsid w:val="001217F2"/>
    <w:rsid w:val="0012696E"/>
    <w:rsid w:val="00127645"/>
    <w:rsid w:val="00127869"/>
    <w:rsid w:val="00132792"/>
    <w:rsid w:val="00140147"/>
    <w:rsid w:val="0014218C"/>
    <w:rsid w:val="0015249D"/>
    <w:rsid w:val="00153025"/>
    <w:rsid w:val="001532C1"/>
    <w:rsid w:val="00156279"/>
    <w:rsid w:val="00156F81"/>
    <w:rsid w:val="001640EC"/>
    <w:rsid w:val="00164827"/>
    <w:rsid w:val="001803CD"/>
    <w:rsid w:val="00183974"/>
    <w:rsid w:val="00184B39"/>
    <w:rsid w:val="00187726"/>
    <w:rsid w:val="001901E0"/>
    <w:rsid w:val="001901F2"/>
    <w:rsid w:val="00191090"/>
    <w:rsid w:val="001953B0"/>
    <w:rsid w:val="001979DF"/>
    <w:rsid w:val="001A09AF"/>
    <w:rsid w:val="001A1FFC"/>
    <w:rsid w:val="001A2022"/>
    <w:rsid w:val="001A55BD"/>
    <w:rsid w:val="001C1E7F"/>
    <w:rsid w:val="001C332B"/>
    <w:rsid w:val="001C5798"/>
    <w:rsid w:val="001D1855"/>
    <w:rsid w:val="001D536A"/>
    <w:rsid w:val="001E16AB"/>
    <w:rsid w:val="001E5A3B"/>
    <w:rsid w:val="001F190A"/>
    <w:rsid w:val="001F6358"/>
    <w:rsid w:val="001F7E86"/>
    <w:rsid w:val="00203746"/>
    <w:rsid w:val="00206E16"/>
    <w:rsid w:val="00210AF5"/>
    <w:rsid w:val="00213EB5"/>
    <w:rsid w:val="00215644"/>
    <w:rsid w:val="00216407"/>
    <w:rsid w:val="00217F37"/>
    <w:rsid w:val="00226DAF"/>
    <w:rsid w:val="00230E0C"/>
    <w:rsid w:val="00231E4F"/>
    <w:rsid w:val="00232B81"/>
    <w:rsid w:val="00234127"/>
    <w:rsid w:val="002343FB"/>
    <w:rsid w:val="00235748"/>
    <w:rsid w:val="00240151"/>
    <w:rsid w:val="00244AFA"/>
    <w:rsid w:val="00247433"/>
    <w:rsid w:val="00247F93"/>
    <w:rsid w:val="002518B1"/>
    <w:rsid w:val="00251B08"/>
    <w:rsid w:val="00252859"/>
    <w:rsid w:val="00255ED7"/>
    <w:rsid w:val="00257C99"/>
    <w:rsid w:val="00263CC9"/>
    <w:rsid w:val="00265BEA"/>
    <w:rsid w:val="00266CF1"/>
    <w:rsid w:val="00273540"/>
    <w:rsid w:val="00277401"/>
    <w:rsid w:val="002815D1"/>
    <w:rsid w:val="00282E71"/>
    <w:rsid w:val="00283AC1"/>
    <w:rsid w:val="00285A59"/>
    <w:rsid w:val="00286777"/>
    <w:rsid w:val="002930D6"/>
    <w:rsid w:val="002932E3"/>
    <w:rsid w:val="002A108F"/>
    <w:rsid w:val="002A1B79"/>
    <w:rsid w:val="002A33AE"/>
    <w:rsid w:val="002A41CA"/>
    <w:rsid w:val="002B52C6"/>
    <w:rsid w:val="002C0138"/>
    <w:rsid w:val="002C0F89"/>
    <w:rsid w:val="002D0EB0"/>
    <w:rsid w:val="002D4887"/>
    <w:rsid w:val="002E20D7"/>
    <w:rsid w:val="002E4717"/>
    <w:rsid w:val="002E7D5F"/>
    <w:rsid w:val="002F258D"/>
    <w:rsid w:val="003131CC"/>
    <w:rsid w:val="003155D0"/>
    <w:rsid w:val="00316304"/>
    <w:rsid w:val="003176F5"/>
    <w:rsid w:val="00327327"/>
    <w:rsid w:val="0033455F"/>
    <w:rsid w:val="00334627"/>
    <w:rsid w:val="00334E3D"/>
    <w:rsid w:val="00336DD8"/>
    <w:rsid w:val="00344CEC"/>
    <w:rsid w:val="00346F79"/>
    <w:rsid w:val="00351B9E"/>
    <w:rsid w:val="00351EE7"/>
    <w:rsid w:val="00352353"/>
    <w:rsid w:val="00354A20"/>
    <w:rsid w:val="00362AC8"/>
    <w:rsid w:val="00366071"/>
    <w:rsid w:val="00370DE0"/>
    <w:rsid w:val="00385A11"/>
    <w:rsid w:val="0038749A"/>
    <w:rsid w:val="0039418F"/>
    <w:rsid w:val="00396FE6"/>
    <w:rsid w:val="003A3F06"/>
    <w:rsid w:val="003A58E7"/>
    <w:rsid w:val="003B1445"/>
    <w:rsid w:val="003B3B4E"/>
    <w:rsid w:val="003B3FBE"/>
    <w:rsid w:val="003D05ED"/>
    <w:rsid w:val="003D13B4"/>
    <w:rsid w:val="003D38A9"/>
    <w:rsid w:val="003D5DD2"/>
    <w:rsid w:val="003D7B83"/>
    <w:rsid w:val="0040367A"/>
    <w:rsid w:val="00403A01"/>
    <w:rsid w:val="0040618C"/>
    <w:rsid w:val="0040665B"/>
    <w:rsid w:val="00415813"/>
    <w:rsid w:val="004241EF"/>
    <w:rsid w:val="0042430D"/>
    <w:rsid w:val="00424E78"/>
    <w:rsid w:val="004470FE"/>
    <w:rsid w:val="004504E6"/>
    <w:rsid w:val="00460ADC"/>
    <w:rsid w:val="004732A4"/>
    <w:rsid w:val="00477688"/>
    <w:rsid w:val="004807E5"/>
    <w:rsid w:val="0048167D"/>
    <w:rsid w:val="004839D5"/>
    <w:rsid w:val="00484F2E"/>
    <w:rsid w:val="00491369"/>
    <w:rsid w:val="004A3B5D"/>
    <w:rsid w:val="004A61D8"/>
    <w:rsid w:val="004B04C2"/>
    <w:rsid w:val="004B3E0D"/>
    <w:rsid w:val="004B3E25"/>
    <w:rsid w:val="004B7924"/>
    <w:rsid w:val="004C3361"/>
    <w:rsid w:val="004C777A"/>
    <w:rsid w:val="004C7C49"/>
    <w:rsid w:val="004D29C6"/>
    <w:rsid w:val="004D6F3A"/>
    <w:rsid w:val="004D74CA"/>
    <w:rsid w:val="004E1D73"/>
    <w:rsid w:val="004E7709"/>
    <w:rsid w:val="004F34F4"/>
    <w:rsid w:val="00501469"/>
    <w:rsid w:val="0050312E"/>
    <w:rsid w:val="00506817"/>
    <w:rsid w:val="00507351"/>
    <w:rsid w:val="00512A61"/>
    <w:rsid w:val="00520417"/>
    <w:rsid w:val="00521A36"/>
    <w:rsid w:val="00522150"/>
    <w:rsid w:val="00527FE7"/>
    <w:rsid w:val="005336CE"/>
    <w:rsid w:val="00536166"/>
    <w:rsid w:val="0054637C"/>
    <w:rsid w:val="0054733E"/>
    <w:rsid w:val="00550A53"/>
    <w:rsid w:val="00561AC7"/>
    <w:rsid w:val="00564A53"/>
    <w:rsid w:val="00566BEE"/>
    <w:rsid w:val="00567C44"/>
    <w:rsid w:val="00570EE6"/>
    <w:rsid w:val="00571DC7"/>
    <w:rsid w:val="00572B4E"/>
    <w:rsid w:val="00573AE4"/>
    <w:rsid w:val="00583572"/>
    <w:rsid w:val="0059222E"/>
    <w:rsid w:val="00596F76"/>
    <w:rsid w:val="00597E66"/>
    <w:rsid w:val="005A00A5"/>
    <w:rsid w:val="005A4893"/>
    <w:rsid w:val="005B6CAE"/>
    <w:rsid w:val="005B6FF6"/>
    <w:rsid w:val="005C089B"/>
    <w:rsid w:val="005C392E"/>
    <w:rsid w:val="005D017E"/>
    <w:rsid w:val="005D729C"/>
    <w:rsid w:val="005E714C"/>
    <w:rsid w:val="005F3FE2"/>
    <w:rsid w:val="005F47A1"/>
    <w:rsid w:val="006066C7"/>
    <w:rsid w:val="00607FF8"/>
    <w:rsid w:val="006108A5"/>
    <w:rsid w:val="006140BA"/>
    <w:rsid w:val="00624C41"/>
    <w:rsid w:val="00624F8A"/>
    <w:rsid w:val="006374A4"/>
    <w:rsid w:val="006400EA"/>
    <w:rsid w:val="0064175E"/>
    <w:rsid w:val="00650C4E"/>
    <w:rsid w:val="00652515"/>
    <w:rsid w:val="0065721C"/>
    <w:rsid w:val="006574F4"/>
    <w:rsid w:val="00661753"/>
    <w:rsid w:val="00665E59"/>
    <w:rsid w:val="00670080"/>
    <w:rsid w:val="00670967"/>
    <w:rsid w:val="00671F4E"/>
    <w:rsid w:val="0067536D"/>
    <w:rsid w:val="00675A88"/>
    <w:rsid w:val="0068069E"/>
    <w:rsid w:val="00681760"/>
    <w:rsid w:val="00685797"/>
    <w:rsid w:val="00692531"/>
    <w:rsid w:val="00693C20"/>
    <w:rsid w:val="006A17FE"/>
    <w:rsid w:val="006A2E0A"/>
    <w:rsid w:val="006C2C74"/>
    <w:rsid w:val="006C6719"/>
    <w:rsid w:val="006C71D3"/>
    <w:rsid w:val="006D1713"/>
    <w:rsid w:val="006D4C57"/>
    <w:rsid w:val="006E2A32"/>
    <w:rsid w:val="006E483D"/>
    <w:rsid w:val="006F2D60"/>
    <w:rsid w:val="006F41F6"/>
    <w:rsid w:val="006F53B1"/>
    <w:rsid w:val="006F6A4F"/>
    <w:rsid w:val="007015E8"/>
    <w:rsid w:val="007101B6"/>
    <w:rsid w:val="00721591"/>
    <w:rsid w:val="00724500"/>
    <w:rsid w:val="00727C5F"/>
    <w:rsid w:val="007304B8"/>
    <w:rsid w:val="00735BB3"/>
    <w:rsid w:val="00737545"/>
    <w:rsid w:val="007405A9"/>
    <w:rsid w:val="0074071C"/>
    <w:rsid w:val="00741161"/>
    <w:rsid w:val="00744E09"/>
    <w:rsid w:val="0075045A"/>
    <w:rsid w:val="0075799B"/>
    <w:rsid w:val="00760D03"/>
    <w:rsid w:val="00760FB5"/>
    <w:rsid w:val="007611B7"/>
    <w:rsid w:val="00762404"/>
    <w:rsid w:val="00774B47"/>
    <w:rsid w:val="00775115"/>
    <w:rsid w:val="00777DF1"/>
    <w:rsid w:val="00785B4F"/>
    <w:rsid w:val="007867D5"/>
    <w:rsid w:val="00787F91"/>
    <w:rsid w:val="00791D94"/>
    <w:rsid w:val="00791F26"/>
    <w:rsid w:val="007931B0"/>
    <w:rsid w:val="007A30E9"/>
    <w:rsid w:val="007B0B5A"/>
    <w:rsid w:val="007B0CF4"/>
    <w:rsid w:val="007B0E8E"/>
    <w:rsid w:val="007B5BF4"/>
    <w:rsid w:val="007B5E1A"/>
    <w:rsid w:val="007C289E"/>
    <w:rsid w:val="007C28A9"/>
    <w:rsid w:val="007C34D6"/>
    <w:rsid w:val="007C67F6"/>
    <w:rsid w:val="007C6BCC"/>
    <w:rsid w:val="007C6FCE"/>
    <w:rsid w:val="007E381C"/>
    <w:rsid w:val="007F7B3E"/>
    <w:rsid w:val="00802072"/>
    <w:rsid w:val="008028E9"/>
    <w:rsid w:val="00804E9E"/>
    <w:rsid w:val="00805995"/>
    <w:rsid w:val="00810C7D"/>
    <w:rsid w:val="0082154A"/>
    <w:rsid w:val="00822565"/>
    <w:rsid w:val="00824CA4"/>
    <w:rsid w:val="008274FA"/>
    <w:rsid w:val="00836A14"/>
    <w:rsid w:val="00842296"/>
    <w:rsid w:val="008428F8"/>
    <w:rsid w:val="00850C44"/>
    <w:rsid w:val="008641EE"/>
    <w:rsid w:val="008712FD"/>
    <w:rsid w:val="0087157F"/>
    <w:rsid w:val="00871EC9"/>
    <w:rsid w:val="00876E9C"/>
    <w:rsid w:val="008813B6"/>
    <w:rsid w:val="00883AA6"/>
    <w:rsid w:val="00887943"/>
    <w:rsid w:val="00892AE5"/>
    <w:rsid w:val="00892E17"/>
    <w:rsid w:val="008937C4"/>
    <w:rsid w:val="008A6070"/>
    <w:rsid w:val="008A67EC"/>
    <w:rsid w:val="008B3CBB"/>
    <w:rsid w:val="008B4B88"/>
    <w:rsid w:val="008B5944"/>
    <w:rsid w:val="008C1DE5"/>
    <w:rsid w:val="008D4247"/>
    <w:rsid w:val="008E065C"/>
    <w:rsid w:val="008E2A21"/>
    <w:rsid w:val="008F36CD"/>
    <w:rsid w:val="008F6198"/>
    <w:rsid w:val="0090195F"/>
    <w:rsid w:val="00906E33"/>
    <w:rsid w:val="0090744B"/>
    <w:rsid w:val="00912893"/>
    <w:rsid w:val="009171C6"/>
    <w:rsid w:val="00920A30"/>
    <w:rsid w:val="00922124"/>
    <w:rsid w:val="00933979"/>
    <w:rsid w:val="0093693A"/>
    <w:rsid w:val="00951FDC"/>
    <w:rsid w:val="00953B70"/>
    <w:rsid w:val="00954CE5"/>
    <w:rsid w:val="00955915"/>
    <w:rsid w:val="0096136A"/>
    <w:rsid w:val="00964326"/>
    <w:rsid w:val="0096509B"/>
    <w:rsid w:val="00967AE6"/>
    <w:rsid w:val="00971B42"/>
    <w:rsid w:val="00974018"/>
    <w:rsid w:val="00974379"/>
    <w:rsid w:val="00977ED7"/>
    <w:rsid w:val="009829E1"/>
    <w:rsid w:val="00985E9A"/>
    <w:rsid w:val="00986DA8"/>
    <w:rsid w:val="009876AE"/>
    <w:rsid w:val="00993468"/>
    <w:rsid w:val="009A2F9C"/>
    <w:rsid w:val="009A74E6"/>
    <w:rsid w:val="009B1C57"/>
    <w:rsid w:val="009B53A6"/>
    <w:rsid w:val="009B5A58"/>
    <w:rsid w:val="009C02FD"/>
    <w:rsid w:val="009C1CAF"/>
    <w:rsid w:val="009C589E"/>
    <w:rsid w:val="009C7B5E"/>
    <w:rsid w:val="009D0931"/>
    <w:rsid w:val="009D3E33"/>
    <w:rsid w:val="009D4344"/>
    <w:rsid w:val="009E677B"/>
    <w:rsid w:val="009E707E"/>
    <w:rsid w:val="009E799E"/>
    <w:rsid w:val="009F6667"/>
    <w:rsid w:val="009F7648"/>
    <w:rsid w:val="00A101D2"/>
    <w:rsid w:val="00A150E0"/>
    <w:rsid w:val="00A161E4"/>
    <w:rsid w:val="00A301A4"/>
    <w:rsid w:val="00A34152"/>
    <w:rsid w:val="00A35C5B"/>
    <w:rsid w:val="00A41B2C"/>
    <w:rsid w:val="00A50ADE"/>
    <w:rsid w:val="00A545EF"/>
    <w:rsid w:val="00A62B03"/>
    <w:rsid w:val="00A6338D"/>
    <w:rsid w:val="00A66274"/>
    <w:rsid w:val="00A666BC"/>
    <w:rsid w:val="00A77562"/>
    <w:rsid w:val="00A77B9A"/>
    <w:rsid w:val="00A96870"/>
    <w:rsid w:val="00AB1D83"/>
    <w:rsid w:val="00AB2CAC"/>
    <w:rsid w:val="00AB5340"/>
    <w:rsid w:val="00AC210C"/>
    <w:rsid w:val="00AC72A8"/>
    <w:rsid w:val="00AD2284"/>
    <w:rsid w:val="00AD5262"/>
    <w:rsid w:val="00AE1917"/>
    <w:rsid w:val="00AE51E8"/>
    <w:rsid w:val="00AE7BC9"/>
    <w:rsid w:val="00AE7EA4"/>
    <w:rsid w:val="00AF300F"/>
    <w:rsid w:val="00AF6A4C"/>
    <w:rsid w:val="00AF7159"/>
    <w:rsid w:val="00B0483D"/>
    <w:rsid w:val="00B1323C"/>
    <w:rsid w:val="00B173C7"/>
    <w:rsid w:val="00B209D5"/>
    <w:rsid w:val="00B2340F"/>
    <w:rsid w:val="00B26AB2"/>
    <w:rsid w:val="00B33E02"/>
    <w:rsid w:val="00B345DA"/>
    <w:rsid w:val="00B40CB6"/>
    <w:rsid w:val="00B4612F"/>
    <w:rsid w:val="00B5249C"/>
    <w:rsid w:val="00B64D2D"/>
    <w:rsid w:val="00B67390"/>
    <w:rsid w:val="00B74AE2"/>
    <w:rsid w:val="00B8135E"/>
    <w:rsid w:val="00B87A80"/>
    <w:rsid w:val="00B904D3"/>
    <w:rsid w:val="00B95FC8"/>
    <w:rsid w:val="00B961EC"/>
    <w:rsid w:val="00BA1522"/>
    <w:rsid w:val="00BA1DF0"/>
    <w:rsid w:val="00BB1778"/>
    <w:rsid w:val="00BB60F3"/>
    <w:rsid w:val="00BC1A4B"/>
    <w:rsid w:val="00BC5DEF"/>
    <w:rsid w:val="00BC6738"/>
    <w:rsid w:val="00BD0B5A"/>
    <w:rsid w:val="00BD7244"/>
    <w:rsid w:val="00BE66B6"/>
    <w:rsid w:val="00BF2E10"/>
    <w:rsid w:val="00BF4789"/>
    <w:rsid w:val="00C05C62"/>
    <w:rsid w:val="00C06E35"/>
    <w:rsid w:val="00C11BBD"/>
    <w:rsid w:val="00C275A0"/>
    <w:rsid w:val="00C4192A"/>
    <w:rsid w:val="00C41BE2"/>
    <w:rsid w:val="00C4325A"/>
    <w:rsid w:val="00C44E86"/>
    <w:rsid w:val="00C542F0"/>
    <w:rsid w:val="00C575DD"/>
    <w:rsid w:val="00C60C2A"/>
    <w:rsid w:val="00C62F79"/>
    <w:rsid w:val="00C70EE4"/>
    <w:rsid w:val="00C71420"/>
    <w:rsid w:val="00C72771"/>
    <w:rsid w:val="00C7602E"/>
    <w:rsid w:val="00C80C49"/>
    <w:rsid w:val="00C84FD3"/>
    <w:rsid w:val="00C91EF5"/>
    <w:rsid w:val="00C95BB7"/>
    <w:rsid w:val="00CA0E7F"/>
    <w:rsid w:val="00CA24A3"/>
    <w:rsid w:val="00CA4391"/>
    <w:rsid w:val="00CB0660"/>
    <w:rsid w:val="00CB4404"/>
    <w:rsid w:val="00CB5E64"/>
    <w:rsid w:val="00CB65B9"/>
    <w:rsid w:val="00CC0C46"/>
    <w:rsid w:val="00CC40F7"/>
    <w:rsid w:val="00CC714D"/>
    <w:rsid w:val="00CD3E1A"/>
    <w:rsid w:val="00CE371F"/>
    <w:rsid w:val="00CF1066"/>
    <w:rsid w:val="00D0117F"/>
    <w:rsid w:val="00D0554F"/>
    <w:rsid w:val="00D2071D"/>
    <w:rsid w:val="00D276BB"/>
    <w:rsid w:val="00D27F22"/>
    <w:rsid w:val="00D307CB"/>
    <w:rsid w:val="00D34AA0"/>
    <w:rsid w:val="00D36068"/>
    <w:rsid w:val="00D372C9"/>
    <w:rsid w:val="00D44886"/>
    <w:rsid w:val="00D522ED"/>
    <w:rsid w:val="00D529D2"/>
    <w:rsid w:val="00D53E05"/>
    <w:rsid w:val="00D55F68"/>
    <w:rsid w:val="00D567DB"/>
    <w:rsid w:val="00D568E5"/>
    <w:rsid w:val="00D577D3"/>
    <w:rsid w:val="00D631FC"/>
    <w:rsid w:val="00D6418A"/>
    <w:rsid w:val="00D646A4"/>
    <w:rsid w:val="00D709A4"/>
    <w:rsid w:val="00D82691"/>
    <w:rsid w:val="00D829B2"/>
    <w:rsid w:val="00D87860"/>
    <w:rsid w:val="00D91DCC"/>
    <w:rsid w:val="00D97B86"/>
    <w:rsid w:val="00DA0E2B"/>
    <w:rsid w:val="00DA3A0F"/>
    <w:rsid w:val="00DA6418"/>
    <w:rsid w:val="00DB0006"/>
    <w:rsid w:val="00DB19CB"/>
    <w:rsid w:val="00DB2639"/>
    <w:rsid w:val="00DC0320"/>
    <w:rsid w:val="00DC495A"/>
    <w:rsid w:val="00DC534D"/>
    <w:rsid w:val="00DC7176"/>
    <w:rsid w:val="00DC7AB2"/>
    <w:rsid w:val="00DD6AC3"/>
    <w:rsid w:val="00DE066C"/>
    <w:rsid w:val="00DE132F"/>
    <w:rsid w:val="00DF04D9"/>
    <w:rsid w:val="00DF06D6"/>
    <w:rsid w:val="00E11273"/>
    <w:rsid w:val="00E12D1C"/>
    <w:rsid w:val="00E26D2B"/>
    <w:rsid w:val="00E30AEC"/>
    <w:rsid w:val="00E3552C"/>
    <w:rsid w:val="00E42264"/>
    <w:rsid w:val="00E43255"/>
    <w:rsid w:val="00E53DB3"/>
    <w:rsid w:val="00E66471"/>
    <w:rsid w:val="00E72CA2"/>
    <w:rsid w:val="00E74A8A"/>
    <w:rsid w:val="00E81715"/>
    <w:rsid w:val="00E861B8"/>
    <w:rsid w:val="00E90D8B"/>
    <w:rsid w:val="00E9612E"/>
    <w:rsid w:val="00EA25B6"/>
    <w:rsid w:val="00EA5A3B"/>
    <w:rsid w:val="00EA5DA3"/>
    <w:rsid w:val="00EB27AA"/>
    <w:rsid w:val="00EB6E56"/>
    <w:rsid w:val="00EB70DE"/>
    <w:rsid w:val="00EC389C"/>
    <w:rsid w:val="00EC53E7"/>
    <w:rsid w:val="00EC5752"/>
    <w:rsid w:val="00EC7884"/>
    <w:rsid w:val="00EC7990"/>
    <w:rsid w:val="00ED2511"/>
    <w:rsid w:val="00ED2C6E"/>
    <w:rsid w:val="00ED647D"/>
    <w:rsid w:val="00EE6EFD"/>
    <w:rsid w:val="00EF39F9"/>
    <w:rsid w:val="00EF4F7A"/>
    <w:rsid w:val="00F017BA"/>
    <w:rsid w:val="00F02DC2"/>
    <w:rsid w:val="00F11EB2"/>
    <w:rsid w:val="00F1348F"/>
    <w:rsid w:val="00F2069A"/>
    <w:rsid w:val="00F31A29"/>
    <w:rsid w:val="00F3291B"/>
    <w:rsid w:val="00F34BC4"/>
    <w:rsid w:val="00F36DC9"/>
    <w:rsid w:val="00F41AE7"/>
    <w:rsid w:val="00F4752B"/>
    <w:rsid w:val="00F5215A"/>
    <w:rsid w:val="00F724D9"/>
    <w:rsid w:val="00F725CD"/>
    <w:rsid w:val="00F76D34"/>
    <w:rsid w:val="00F77997"/>
    <w:rsid w:val="00F77AD0"/>
    <w:rsid w:val="00F81359"/>
    <w:rsid w:val="00F8615E"/>
    <w:rsid w:val="00F8650E"/>
    <w:rsid w:val="00F878B7"/>
    <w:rsid w:val="00F955CA"/>
    <w:rsid w:val="00F95B2D"/>
    <w:rsid w:val="00F97621"/>
    <w:rsid w:val="00FA2EAE"/>
    <w:rsid w:val="00FA5828"/>
    <w:rsid w:val="00FB090E"/>
    <w:rsid w:val="00FB1FA0"/>
    <w:rsid w:val="00FB2E65"/>
    <w:rsid w:val="00FB4368"/>
    <w:rsid w:val="00FB5670"/>
    <w:rsid w:val="00FB7773"/>
    <w:rsid w:val="00FC2037"/>
    <w:rsid w:val="00FC239D"/>
    <w:rsid w:val="00FC54CB"/>
    <w:rsid w:val="00FC785E"/>
    <w:rsid w:val="00FD1761"/>
    <w:rsid w:val="00FE04FC"/>
    <w:rsid w:val="00FE74E4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741F4"/>
  <w15:docId w15:val="{199AA3FD-AF1E-4BDF-8687-F61EDAC6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21C"/>
    <w:pPr>
      <w:spacing w:before="120" w:after="120"/>
    </w:pPr>
    <w:rPr>
      <w:rFonts w:ascii="Calibri" w:hAnsi="Calibri"/>
      <w:lang w:val="en-GB" w:eastAsia="en-US"/>
    </w:rPr>
  </w:style>
  <w:style w:type="paragraph" w:styleId="Heading1">
    <w:name w:val="heading 1"/>
    <w:basedOn w:val="Normal"/>
    <w:next w:val="Normal"/>
    <w:autoRedefine/>
    <w:qFormat/>
    <w:rsid w:val="00415813"/>
    <w:pPr>
      <w:keepNext/>
      <w:keepLines/>
      <w:pageBreakBefore/>
      <w:numPr>
        <w:numId w:val="2"/>
      </w:numPr>
      <w:shd w:val="clear" w:color="auto" w:fill="365F91" w:themeFill="accent1" w:themeFillShade="BF"/>
      <w:tabs>
        <w:tab w:val="left" w:pos="567"/>
      </w:tabs>
      <w:spacing w:before="480" w:after="360"/>
      <w:ind w:left="567" w:hanging="567"/>
      <w:outlineLvl w:val="0"/>
    </w:pPr>
    <w:rPr>
      <w:rFonts w:ascii="Arial" w:hAnsi="Arial"/>
      <w:b/>
      <w:color w:val="FFFFFF" w:themeColor="background1"/>
      <w:sz w:val="36"/>
    </w:rPr>
  </w:style>
  <w:style w:type="paragraph" w:styleId="Heading2">
    <w:name w:val="heading 2"/>
    <w:basedOn w:val="Normal"/>
    <w:next w:val="Normal"/>
    <w:qFormat/>
    <w:rsid w:val="003B3FBE"/>
    <w:pPr>
      <w:keepNext/>
      <w:keepLines/>
      <w:numPr>
        <w:ilvl w:val="1"/>
        <w:numId w:val="2"/>
      </w:numPr>
      <w:tabs>
        <w:tab w:val="clear" w:pos="576"/>
        <w:tab w:val="left" w:pos="567"/>
        <w:tab w:val="left" w:pos="1134"/>
      </w:tabs>
      <w:spacing w:before="360" w:after="200"/>
      <w:ind w:left="567" w:hanging="567"/>
      <w:outlineLvl w:val="1"/>
    </w:pPr>
    <w:rPr>
      <w:rFonts w:hAnsi="Arial"/>
      <w:b/>
      <w:sz w:val="28"/>
    </w:rPr>
  </w:style>
  <w:style w:type="paragraph" w:styleId="Heading3">
    <w:name w:val="heading 3"/>
    <w:basedOn w:val="Normal"/>
    <w:next w:val="Normal"/>
    <w:autoRedefine/>
    <w:qFormat/>
    <w:rsid w:val="0065721C"/>
    <w:pPr>
      <w:keepNext/>
      <w:keepLines/>
      <w:numPr>
        <w:ilvl w:val="2"/>
        <w:numId w:val="2"/>
      </w:numPr>
      <w:tabs>
        <w:tab w:val="clear" w:pos="720"/>
        <w:tab w:val="left" w:pos="851"/>
        <w:tab w:val="left" w:pos="1134"/>
      </w:tabs>
      <w:spacing w:before="160" w:after="160"/>
      <w:ind w:left="851" w:hanging="851"/>
      <w:outlineLvl w:val="2"/>
    </w:pPr>
    <w:rPr>
      <w:rFonts w:hAnsi="Arial"/>
      <w:b/>
      <w:sz w:val="24"/>
    </w:rPr>
  </w:style>
  <w:style w:type="paragraph" w:styleId="Heading4">
    <w:name w:val="heading 4"/>
    <w:basedOn w:val="Normal"/>
    <w:next w:val="Normal"/>
    <w:autoRedefine/>
    <w:qFormat/>
    <w:rsid w:val="003B3FBE"/>
    <w:pPr>
      <w:keepNext/>
      <w:keepLines/>
      <w:numPr>
        <w:ilvl w:val="3"/>
        <w:numId w:val="2"/>
      </w:numPr>
      <w:tabs>
        <w:tab w:val="clear" w:pos="864"/>
        <w:tab w:val="left" w:pos="1134"/>
      </w:tabs>
      <w:spacing w:before="200"/>
      <w:ind w:left="851" w:hanging="851"/>
      <w:outlineLvl w:val="3"/>
    </w:pPr>
    <w:rPr>
      <w:rFonts w:hAnsi="Arial"/>
      <w:b/>
      <w:i/>
      <w:sz w:val="24"/>
    </w:rPr>
  </w:style>
  <w:style w:type="paragraph" w:styleId="Heading5">
    <w:name w:val="heading 5"/>
    <w:basedOn w:val="Normal"/>
    <w:next w:val="Normal"/>
    <w:qFormat/>
    <w:rsid w:val="007C289E"/>
    <w:pPr>
      <w:keepNext/>
      <w:keepLines/>
      <w:numPr>
        <w:ilvl w:val="4"/>
        <w:numId w:val="2"/>
      </w:numPr>
      <w:tabs>
        <w:tab w:val="left" w:pos="851"/>
      </w:tabs>
      <w:spacing w:before="60" w:after="60"/>
      <w:outlineLvl w:val="4"/>
    </w:pPr>
    <w:rPr>
      <w:rFonts w:hAnsi="Arial"/>
      <w:b/>
      <w:sz w:val="22"/>
    </w:rPr>
  </w:style>
  <w:style w:type="paragraph" w:styleId="Heading6">
    <w:name w:val="heading 6"/>
    <w:basedOn w:val="Normal"/>
    <w:qFormat/>
    <w:rsid w:val="007C289E"/>
    <w:pPr>
      <w:keepNext/>
      <w:keepLines/>
      <w:numPr>
        <w:ilvl w:val="5"/>
        <w:numId w:val="2"/>
      </w:numPr>
      <w:spacing w:before="20" w:after="20"/>
      <w:outlineLvl w:val="5"/>
    </w:pPr>
  </w:style>
  <w:style w:type="paragraph" w:styleId="Heading7">
    <w:name w:val="heading 7"/>
    <w:basedOn w:val="Normal"/>
    <w:qFormat/>
    <w:rsid w:val="007C289E"/>
    <w:pPr>
      <w:keepNext/>
      <w:keepLines/>
      <w:numPr>
        <w:ilvl w:val="6"/>
        <w:numId w:val="2"/>
      </w:numPr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7C289E"/>
    <w:pPr>
      <w:keepNext/>
      <w:keepLines/>
      <w:numPr>
        <w:ilvl w:val="7"/>
        <w:numId w:val="2"/>
      </w:numPr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7C289E"/>
    <w:pPr>
      <w:keepNext/>
      <w:keepLines/>
      <w:numPr>
        <w:ilvl w:val="8"/>
        <w:numId w:val="2"/>
      </w:numPr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C289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C289E"/>
  </w:style>
  <w:style w:type="character" w:styleId="Hyperlink">
    <w:name w:val="Hyperlink"/>
    <w:basedOn w:val="DefaultParagraphFont"/>
    <w:uiPriority w:val="99"/>
    <w:rsid w:val="00787F91"/>
    <w:rPr>
      <w:color w:val="auto"/>
      <w:u w:val="none"/>
    </w:rPr>
  </w:style>
  <w:style w:type="paragraph" w:styleId="TOC1">
    <w:name w:val="toc 1"/>
    <w:basedOn w:val="Normal"/>
    <w:next w:val="Normal"/>
    <w:autoRedefine/>
    <w:uiPriority w:val="39"/>
    <w:rsid w:val="002343FB"/>
    <w:pPr>
      <w:tabs>
        <w:tab w:val="left" w:pos="567"/>
        <w:tab w:val="right" w:pos="9070"/>
      </w:tabs>
      <w:spacing w:before="60" w:after="60"/>
    </w:pPr>
    <w:rPr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C275A0"/>
    <w:pPr>
      <w:tabs>
        <w:tab w:val="left" w:pos="567"/>
        <w:tab w:val="right" w:leader="dot" w:pos="9060"/>
      </w:tabs>
      <w:spacing w:before="0"/>
    </w:pPr>
    <w:rPr>
      <w:szCs w:val="24"/>
    </w:rPr>
  </w:style>
  <w:style w:type="character" w:customStyle="1" w:styleId="tw4winExternal">
    <w:name w:val="tw4winExternal"/>
    <w:rsid w:val="007C289E"/>
    <w:rPr>
      <w:rFonts w:ascii="Courier New" w:hAnsi="Courier New"/>
      <w:noProof/>
      <w:color w:val="808080"/>
    </w:rPr>
  </w:style>
  <w:style w:type="character" w:styleId="CommentReference">
    <w:name w:val="annotation reference"/>
    <w:basedOn w:val="DefaultParagraphFont"/>
    <w:semiHidden/>
    <w:rsid w:val="007C28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C289E"/>
  </w:style>
  <w:style w:type="paragraph" w:customStyle="1" w:styleId="TOC">
    <w:name w:val="TOC"/>
    <w:basedOn w:val="Header"/>
    <w:rsid w:val="007C289E"/>
    <w:pPr>
      <w:spacing w:before="0"/>
      <w:jc w:val="center"/>
    </w:pPr>
    <w:rPr>
      <w:rFonts w:ascii="Arial" w:hAnsi="Arial"/>
      <w:b/>
      <w:sz w:val="32"/>
      <w:szCs w:val="32"/>
    </w:rPr>
  </w:style>
  <w:style w:type="paragraph" w:styleId="Header">
    <w:name w:val="header"/>
    <w:basedOn w:val="Normal"/>
    <w:rsid w:val="007C28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289E"/>
    <w:rPr>
      <w:rFonts w:ascii="Tahoma" w:hAnsi="Tahoma" w:cs="Tahoma"/>
      <w:sz w:val="16"/>
      <w:szCs w:val="16"/>
    </w:rPr>
  </w:style>
  <w:style w:type="paragraph" w:customStyle="1" w:styleId="StyleHeading2">
    <w:name w:val="Style Heading 2"/>
    <w:basedOn w:val="Heading2"/>
    <w:next w:val="Normal"/>
    <w:rsid w:val="007C67F6"/>
    <w:rPr>
      <w:rFonts w:ascii="Arial"/>
      <w:bCs/>
    </w:rPr>
  </w:style>
  <w:style w:type="paragraph" w:styleId="TOC3">
    <w:name w:val="toc 3"/>
    <w:basedOn w:val="Normal"/>
    <w:next w:val="Normal"/>
    <w:autoRedefine/>
    <w:uiPriority w:val="39"/>
    <w:rsid w:val="009C1CAF"/>
    <w:pPr>
      <w:tabs>
        <w:tab w:val="left" w:pos="851"/>
        <w:tab w:val="right" w:leader="dot" w:pos="9060"/>
      </w:tabs>
    </w:pPr>
  </w:style>
  <w:style w:type="paragraph" w:styleId="MessageHeader">
    <w:name w:val="Message Header"/>
    <w:basedOn w:val="Normal"/>
    <w:rsid w:val="00DD6A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cs="Arial"/>
      <w:szCs w:val="24"/>
    </w:rPr>
  </w:style>
  <w:style w:type="table" w:styleId="TableSimple3">
    <w:name w:val="Table Simple 3"/>
    <w:aliases w:val="Table eHealth"/>
    <w:basedOn w:val="TableNormal"/>
    <w:rsid w:val="005B6CAE"/>
    <w:pPr>
      <w:spacing w:before="120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pct70" w:color="000000" w:fill="FFFFFF"/>
      </w:tcPr>
    </w:tblStylePr>
  </w:style>
  <w:style w:type="paragraph" w:styleId="List2">
    <w:name w:val="List 2"/>
    <w:basedOn w:val="Normal"/>
    <w:rsid w:val="00316304"/>
    <w:pPr>
      <w:ind w:left="566" w:hanging="283"/>
    </w:pPr>
  </w:style>
  <w:style w:type="paragraph" w:styleId="ListNumber">
    <w:name w:val="List Number"/>
    <w:basedOn w:val="Normal"/>
    <w:rsid w:val="00316304"/>
    <w:pPr>
      <w:numPr>
        <w:numId w:val="18"/>
      </w:numPr>
    </w:pPr>
  </w:style>
  <w:style w:type="paragraph" w:styleId="HTMLAddress">
    <w:name w:val="HTML Address"/>
    <w:basedOn w:val="Normal"/>
    <w:link w:val="HTMLAddressChar"/>
    <w:rsid w:val="003163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16304"/>
    <w:rPr>
      <w:rFonts w:ascii="Calibri" w:hAnsi="Calibri"/>
      <w:i/>
      <w:iCs/>
      <w:lang w:val="en-US" w:eastAsia="en-US" w:bidi="ar-SA"/>
    </w:rPr>
  </w:style>
  <w:style w:type="paragraph" w:styleId="ListBullet">
    <w:name w:val="List Bullet"/>
    <w:basedOn w:val="Normal"/>
    <w:rsid w:val="0048167D"/>
    <w:pPr>
      <w:numPr>
        <w:numId w:val="13"/>
      </w:numPr>
    </w:pPr>
  </w:style>
  <w:style w:type="paragraph" w:customStyle="1" w:styleId="Normalbold">
    <w:name w:val="Normal bold"/>
    <w:basedOn w:val="Normal"/>
    <w:rsid w:val="005B6CAE"/>
    <w:rPr>
      <w:b/>
    </w:rPr>
  </w:style>
  <w:style w:type="paragraph" w:customStyle="1" w:styleId="Normalitalic">
    <w:name w:val="Normal italic"/>
    <w:basedOn w:val="Normal"/>
    <w:rsid w:val="005B6CAE"/>
    <w:rPr>
      <w:i/>
    </w:rPr>
  </w:style>
  <w:style w:type="character" w:styleId="Strong">
    <w:name w:val="Strong"/>
    <w:basedOn w:val="DefaultParagraphFont"/>
    <w:uiPriority w:val="22"/>
    <w:qFormat/>
    <w:rsid w:val="001F6358"/>
    <w:rPr>
      <w:b/>
      <w:bCs/>
    </w:rPr>
  </w:style>
  <w:style w:type="paragraph" w:customStyle="1" w:styleId="Normalcomment">
    <w:name w:val="Normal comment"/>
    <w:basedOn w:val="Normal"/>
    <w:rsid w:val="002F258D"/>
    <w:rPr>
      <w:color w:val="3366FF"/>
      <w:lang w:val="nl-BE"/>
    </w:rPr>
  </w:style>
  <w:style w:type="paragraph" w:styleId="FootnoteText">
    <w:name w:val="footnote text"/>
    <w:basedOn w:val="Normal"/>
    <w:semiHidden/>
    <w:rsid w:val="008641EE"/>
  </w:style>
  <w:style w:type="character" w:styleId="FootnoteReference">
    <w:name w:val="footnote reference"/>
    <w:basedOn w:val="DefaultParagraphFont"/>
    <w:semiHidden/>
    <w:rsid w:val="008641EE"/>
    <w:rPr>
      <w:vertAlign w:val="superscript"/>
    </w:rPr>
  </w:style>
  <w:style w:type="paragraph" w:styleId="Caption">
    <w:name w:val="caption"/>
    <w:basedOn w:val="Normal"/>
    <w:next w:val="Normal"/>
    <w:qFormat/>
    <w:rsid w:val="009F7648"/>
    <w:rPr>
      <w:b/>
      <w:bCs/>
    </w:rPr>
  </w:style>
  <w:style w:type="character" w:styleId="FollowedHyperlink">
    <w:name w:val="FollowedHyperlink"/>
    <w:basedOn w:val="DefaultParagraphFont"/>
    <w:rsid w:val="00675A8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72159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21591"/>
    <w:rPr>
      <w:rFonts w:ascii="Calibri" w:hAnsi="Calibri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721591"/>
    <w:rPr>
      <w:rFonts w:ascii="Calibri" w:hAnsi="Calibri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D0B5A"/>
    <w:pPr>
      <w:ind w:left="720"/>
      <w:contextualSpacing/>
    </w:pPr>
  </w:style>
  <w:style w:type="paragraph" w:customStyle="1" w:styleId="title1">
    <w:name w:val="title1"/>
    <w:basedOn w:val="Normal"/>
    <w:rsid w:val="00352353"/>
    <w:pPr>
      <w:pageBreakBefore/>
      <w:numPr>
        <w:numId w:val="40"/>
      </w:numPr>
      <w:spacing w:before="0" w:after="360"/>
      <w:jc w:val="center"/>
    </w:pPr>
    <w:rPr>
      <w:rFonts w:ascii="Arial" w:hAnsi="Arial"/>
      <w:b/>
      <w:sz w:val="36"/>
      <w:lang w:val="nl-NL"/>
    </w:rPr>
  </w:style>
  <w:style w:type="paragraph" w:styleId="Revision">
    <w:name w:val="Revision"/>
    <w:hidden/>
    <w:uiPriority w:val="99"/>
    <w:semiHidden/>
    <w:rsid w:val="00C275A0"/>
    <w:rPr>
      <w:rFonts w:ascii="Calibri" w:hAnsi="Calibri"/>
      <w:lang w:val="en-GB" w:eastAsia="en-US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F190A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F190A"/>
    <w:rPr>
      <w:rFonts w:ascii="Arial" w:hAnsi="Arial" w:cs="Arial"/>
      <w:vanish/>
      <w:sz w:val="16"/>
      <w:szCs w:val="16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F190A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F190A"/>
    <w:rPr>
      <w:rFonts w:ascii="Arial" w:hAnsi="Arial" w:cs="Arial"/>
      <w:vanish/>
      <w:sz w:val="16"/>
      <w:szCs w:val="16"/>
      <w:lang w:val="en-GB" w:eastAsia="en-US"/>
    </w:rPr>
  </w:style>
  <w:style w:type="table" w:styleId="TableGrid">
    <w:name w:val="Table Grid"/>
    <w:basedOn w:val="TableNormal"/>
    <w:rsid w:val="00F11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279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D3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health.fgov.be/ehealthplatform/file/7927d1cb4d8b1f9654ed85a4c9285f9d6df44f47/c6593753c2f470d312666f325b1416be48261fba/240327-iam-connect-vault---m2m-client-registration_form_2_0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health.fgov.be/ehealthplatform/file/7927d1cb4d8b1f9654ed85a4c9285f9d6df44f47/916c5653591f5280e815439826ff3ffee07e974a/onboarding-i.am-connect-vaults-nl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health.fgov.be/ehealthplatform/file/7927d1cb4d8b1f9654ed85a4c9285f9d6df44f47/630b7baa16d3c837a5179275db7b9be94e90ead6/onboarding-i.am-connect-vaults-fr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1081-E716-4DD9-BE48-DC78CF5A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10</Pages>
  <Words>1967</Words>
  <Characters>10822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IAM Connect Client Registration</vt:lpstr>
      <vt:lpstr>IAM Connect Client Registration</vt:lpstr>
    </vt:vector>
  </TitlesOfParts>
  <Manager>michel.stuckens@ehealth.fgov.be</Manager>
  <Company>eHealth</Company>
  <LinksUpToDate>false</LinksUpToDate>
  <CharactersWithSpaces>12764</CharactersWithSpaces>
  <SharedDoc>false</SharedDoc>
  <HLinks>
    <vt:vector size="48" baseType="variant">
      <vt:variant>
        <vt:i4>3670088</vt:i4>
      </vt:variant>
      <vt:variant>
        <vt:i4>189</vt:i4>
      </vt:variant>
      <vt:variant>
        <vt:i4>0</vt:i4>
      </vt:variant>
      <vt:variant>
        <vt:i4>5</vt:i4>
      </vt:variant>
      <vt:variant>
        <vt:lpwstr>mailto:integration@ehealth.fgov.be</vt:lpwstr>
      </vt:variant>
      <vt:variant>
        <vt:lpwstr/>
      </vt:variant>
      <vt:variant>
        <vt:i4>852072</vt:i4>
      </vt:variant>
      <vt:variant>
        <vt:i4>186</vt:i4>
      </vt:variant>
      <vt:variant>
        <vt:i4>0</vt:i4>
      </vt:variant>
      <vt:variant>
        <vt:i4>5</vt:i4>
      </vt:variant>
      <vt:variant>
        <vt:lpwstr>mailto:info@ehealth.fgov.be</vt:lpwstr>
      </vt:variant>
      <vt:variant>
        <vt:lpwstr/>
      </vt:variant>
      <vt:variant>
        <vt:i4>4587604</vt:i4>
      </vt:variant>
      <vt:variant>
        <vt:i4>183</vt:i4>
      </vt:variant>
      <vt:variant>
        <vt:i4>0</vt:i4>
      </vt:variant>
      <vt:variant>
        <vt:i4>5</vt:i4>
      </vt:variant>
      <vt:variant>
        <vt:lpwstr>https://www.ehealth.fgov.be/fr/contactform/website/home/contactform.html</vt:lpwstr>
      </vt:variant>
      <vt:variant>
        <vt:lpwstr/>
      </vt:variant>
      <vt:variant>
        <vt:i4>5767260</vt:i4>
      </vt:variant>
      <vt:variant>
        <vt:i4>180</vt:i4>
      </vt:variant>
      <vt:variant>
        <vt:i4>0</vt:i4>
      </vt:variant>
      <vt:variant>
        <vt:i4>5</vt:i4>
      </vt:variant>
      <vt:variant>
        <vt:lpwstr>https://www.ehealth.fgov.be/nl/contactform/website/home/contactform.html</vt:lpwstr>
      </vt:variant>
      <vt:variant>
        <vt:lpwstr/>
      </vt:variant>
      <vt:variant>
        <vt:i4>2687060</vt:i4>
      </vt:variant>
      <vt:variant>
        <vt:i4>177</vt:i4>
      </vt:variant>
      <vt:variant>
        <vt:i4>0</vt:i4>
      </vt:variant>
      <vt:variant>
        <vt:i4>5</vt:i4>
      </vt:variant>
      <vt:variant>
        <vt:lpwstr>mailto:centredecontact@eranova.fgov.be</vt:lpwstr>
      </vt:variant>
      <vt:variant>
        <vt:lpwstr/>
      </vt:variant>
      <vt:variant>
        <vt:i4>5308461</vt:i4>
      </vt:variant>
      <vt:variant>
        <vt:i4>174</vt:i4>
      </vt:variant>
      <vt:variant>
        <vt:i4>0</vt:i4>
      </vt:variant>
      <vt:variant>
        <vt:i4>5</vt:i4>
      </vt:variant>
      <vt:variant>
        <vt:lpwstr>mailto:contactcenter@eranova.fgov.be</vt:lpwstr>
      </vt:variant>
      <vt:variant>
        <vt:lpwstr/>
      </vt:variant>
      <vt:variant>
        <vt:i4>1441846</vt:i4>
      </vt:variant>
      <vt:variant>
        <vt:i4>171</vt:i4>
      </vt:variant>
      <vt:variant>
        <vt:i4>0</vt:i4>
      </vt:variant>
      <vt:variant>
        <vt:i4>5</vt:i4>
      </vt:variant>
      <vt:variant>
        <vt:lpwstr>https://www.ehealth.fgov.be/fr/page_menu/website/home/platform/basicservices/certificates.html</vt:lpwstr>
      </vt:variant>
      <vt:variant>
        <vt:lpwstr/>
      </vt:variant>
      <vt:variant>
        <vt:i4>524350</vt:i4>
      </vt:variant>
      <vt:variant>
        <vt:i4>168</vt:i4>
      </vt:variant>
      <vt:variant>
        <vt:i4>0</vt:i4>
      </vt:variant>
      <vt:variant>
        <vt:i4>5</vt:i4>
      </vt:variant>
      <vt:variant>
        <vt:lpwstr>https://www.ehealth.fgov.be/nl/page_menu/website/home/platform/basicservices/certificates.html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IAM Connect Client Registration</dc:title>
  <dc:subject>IAM Connect Healthcare Clien registration Form</dc:subject>
  <dc:creator>maxime.steeman@ehealth.fgov.be</dc:creator>
  <cp:keywords>Technical Specifications; IAM Connect</cp:keywords>
  <cp:lastModifiedBy>Stijn De Blieck (EHEALTH)</cp:lastModifiedBy>
  <cp:revision>174</cp:revision>
  <cp:lastPrinted>2021-07-07T16:06:00Z</cp:lastPrinted>
  <dcterms:created xsi:type="dcterms:W3CDTF">2021-07-07T16:03:00Z</dcterms:created>
  <dcterms:modified xsi:type="dcterms:W3CDTF">2024-05-07T08:36:00Z</dcterms:modified>
  <cp:category>Formulier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ame">
    <vt:lpwstr>ServiceName</vt:lpwstr>
  </property>
  <property fmtid="{D5CDD505-2E9C-101B-9397-08002B2CF9AE}" pid="3" name="Checked by">
    <vt:lpwstr>Sophie</vt:lpwstr>
  </property>
  <property fmtid="{D5CDD505-2E9C-101B-9397-08002B2CF9AE}" pid="4" name="MajorVersion">
    <vt:lpwstr>MajorVersion</vt:lpwstr>
  </property>
  <property fmtid="{D5CDD505-2E9C-101B-9397-08002B2CF9AE}" pid="5" name="PackageName">
    <vt:lpwstr>PackageName</vt:lpwstr>
  </property>
</Properties>
</file>